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3ED" w:rsidRPr="00A96A9C" w:rsidRDefault="00B01A20" w:rsidP="004063ED">
      <w:pPr>
        <w:numPr>
          <w:ilvl w:val="0"/>
          <w:numId w:val="3"/>
        </w:numPr>
        <w:ind w:left="0" w:firstLine="0"/>
        <w:rPr>
          <w:rFonts w:cs="Arial"/>
          <w:b/>
        </w:rPr>
      </w:pPr>
      <w:r w:rsidRPr="00A96A9C">
        <w:rPr>
          <w:rFonts w:cs="Arial"/>
          <w:b/>
        </w:rPr>
        <w:t>OBJETIVO</w:t>
      </w:r>
      <w:r w:rsidR="000065B1" w:rsidRPr="00A96A9C">
        <w:rPr>
          <w:rFonts w:cs="Arial"/>
        </w:rPr>
        <w:t>:</w:t>
      </w:r>
      <w:r w:rsidRPr="00A96A9C">
        <w:rPr>
          <w:rFonts w:cs="Arial"/>
        </w:rPr>
        <w:t xml:space="preserve"> </w:t>
      </w:r>
    </w:p>
    <w:p w:rsidR="005365C2" w:rsidRPr="007F77FF" w:rsidRDefault="007F77FF" w:rsidP="005365C2">
      <w:pPr>
        <w:rPr>
          <w:rFonts w:cs="Arial"/>
        </w:rPr>
      </w:pPr>
      <w:r w:rsidRPr="007F77FF">
        <w:rPr>
          <w:rFonts w:cs="Arial"/>
        </w:rPr>
        <w:t xml:space="preserve">Establecer en la ESE. Hospital </w:t>
      </w:r>
      <w:r>
        <w:rPr>
          <w:rFonts w:cs="Arial"/>
          <w:lang w:val="es-419"/>
        </w:rPr>
        <w:t>La Inmaculada</w:t>
      </w:r>
      <w:r w:rsidRPr="007F77FF">
        <w:rPr>
          <w:rFonts w:cs="Arial"/>
        </w:rPr>
        <w:t xml:space="preserve"> las directrices para el establecimiento del direccionamiento estratégico coherente con el entorno y las condiciones internas de la empresa que oriente el desarrollo y crecimiento de la organización para garantizar el logro de sus objetivos corporativos y su sostenibilidad en el tiempo.</w:t>
      </w:r>
    </w:p>
    <w:p w:rsidR="00CD0DE6" w:rsidRDefault="000065B1" w:rsidP="005365C2">
      <w:pPr>
        <w:numPr>
          <w:ilvl w:val="0"/>
          <w:numId w:val="3"/>
        </w:numPr>
        <w:ind w:left="0" w:firstLine="0"/>
        <w:rPr>
          <w:rFonts w:cs="Arial"/>
          <w:b/>
        </w:rPr>
      </w:pPr>
      <w:r w:rsidRPr="00A96A9C">
        <w:rPr>
          <w:rFonts w:cs="Arial"/>
          <w:b/>
        </w:rPr>
        <w:t>ALCANCE:</w:t>
      </w:r>
    </w:p>
    <w:p w:rsidR="005365C2" w:rsidRPr="007F77FF" w:rsidRDefault="007F77FF" w:rsidP="007F77FF">
      <w:pPr>
        <w:pStyle w:val="Prrafodelista"/>
        <w:ind w:left="0"/>
        <w:rPr>
          <w:rFonts w:cs="Arial"/>
        </w:rPr>
      </w:pPr>
      <w:r w:rsidRPr="007F77FF">
        <w:rPr>
          <w:rFonts w:cs="Arial"/>
        </w:rPr>
        <w:t>El procedimiento inicia con el análisis de contextos hasta la revisión y ajuste del direccionamiento estratégico y aplica para todos los procesos de la ESE</w:t>
      </w:r>
    </w:p>
    <w:p w:rsidR="00A96A9C" w:rsidRDefault="00B01A20" w:rsidP="00B32FAD">
      <w:pPr>
        <w:numPr>
          <w:ilvl w:val="0"/>
          <w:numId w:val="3"/>
        </w:numPr>
        <w:ind w:left="0" w:firstLine="0"/>
        <w:rPr>
          <w:rFonts w:cs="Arial"/>
        </w:rPr>
      </w:pPr>
      <w:r w:rsidRPr="005365C2">
        <w:rPr>
          <w:rFonts w:cs="Arial"/>
          <w:b/>
        </w:rPr>
        <w:t>RESPONSABLES</w:t>
      </w:r>
      <w:r w:rsidR="003860FD" w:rsidRPr="005365C2">
        <w:rPr>
          <w:rFonts w:cs="Arial"/>
          <w:b/>
        </w:rPr>
        <w:t xml:space="preserve">: </w:t>
      </w:r>
      <w:r w:rsidR="003860FD" w:rsidRPr="005365C2">
        <w:rPr>
          <w:rFonts w:cs="Arial"/>
        </w:rPr>
        <w:t xml:space="preserve"> </w:t>
      </w:r>
    </w:p>
    <w:p w:rsidR="00597D7D" w:rsidRDefault="007F77FF" w:rsidP="00597D7D">
      <w:pPr>
        <w:rPr>
          <w:rFonts w:cs="Arial"/>
        </w:rPr>
      </w:pPr>
      <w:r w:rsidRPr="007F77FF">
        <w:rPr>
          <w:rFonts w:cs="Arial"/>
        </w:rPr>
        <w:t>Son responsables del procedimiento la Junta Directiva, la Gerencia, La ofic</w:t>
      </w:r>
      <w:r>
        <w:rPr>
          <w:rFonts w:cs="Arial"/>
        </w:rPr>
        <w:t xml:space="preserve">ina Asesora de control Interno </w:t>
      </w:r>
      <w:r w:rsidRPr="007F77FF">
        <w:rPr>
          <w:rFonts w:cs="Arial"/>
        </w:rPr>
        <w:t>y los líderes de procesos.</w:t>
      </w:r>
    </w:p>
    <w:p w:rsidR="00597D7D" w:rsidRPr="00A96A9C" w:rsidRDefault="00597D7D" w:rsidP="00597D7D">
      <w:pPr>
        <w:numPr>
          <w:ilvl w:val="0"/>
          <w:numId w:val="3"/>
        </w:numPr>
        <w:ind w:left="0" w:firstLine="0"/>
        <w:rPr>
          <w:rFonts w:cs="Arial"/>
          <w:b/>
        </w:rPr>
      </w:pPr>
      <w:r>
        <w:rPr>
          <w:rFonts w:cs="Arial"/>
          <w:b/>
          <w:lang w:val="es-419"/>
        </w:rPr>
        <w:t xml:space="preserve">TÉRMINOS Y </w:t>
      </w:r>
      <w:r w:rsidRPr="00A96A9C">
        <w:rPr>
          <w:rFonts w:cs="Arial"/>
          <w:b/>
        </w:rPr>
        <w:t>DEFINICIONES:</w:t>
      </w:r>
    </w:p>
    <w:p w:rsidR="007F77FF" w:rsidRPr="007F77FF" w:rsidRDefault="007F77FF" w:rsidP="007F77FF">
      <w:pPr>
        <w:rPr>
          <w:rFonts w:cs="Arial"/>
          <w:lang w:val="es-419"/>
        </w:rPr>
      </w:pPr>
      <w:r w:rsidRPr="007F77FF">
        <w:rPr>
          <w:rFonts w:cs="Arial"/>
          <w:b/>
          <w:lang w:val="es-419"/>
        </w:rPr>
        <w:t>Direccionamiento estratégico:</w:t>
      </w:r>
      <w:r w:rsidRPr="007F77FF">
        <w:rPr>
          <w:rFonts w:cs="Arial"/>
          <w:lang w:val="es-419"/>
        </w:rPr>
        <w:t xml:space="preserve"> es el espacio donde se construyen las acciones que orientan a la organización hacia el logro de sus objetivos, por medio de la unificación de los esfuerzos de todos sus integrantes, apunta a que la organización, en primera instancia, defina su norte y luego diseñe o rediseñe su estructura para dar respuesta oportuna a las necesidades del medio</w:t>
      </w:r>
    </w:p>
    <w:p w:rsidR="007F77FF" w:rsidRPr="007F77FF" w:rsidRDefault="007F77FF" w:rsidP="007F77FF">
      <w:pPr>
        <w:rPr>
          <w:rFonts w:cs="Arial"/>
          <w:lang w:val="es-419"/>
        </w:rPr>
      </w:pPr>
      <w:r w:rsidRPr="007F77FF">
        <w:rPr>
          <w:rFonts w:cs="Arial"/>
          <w:b/>
          <w:lang w:val="es-419"/>
        </w:rPr>
        <w:t xml:space="preserve">Grupos de Interés: </w:t>
      </w:r>
      <w:r w:rsidRPr="007F77FF">
        <w:rPr>
          <w:rFonts w:cs="Arial"/>
          <w:lang w:val="es-419"/>
        </w:rPr>
        <w:t>Personas, Grupos o entidades sobre las cuales la institución tiene influencia o son influenciadas por ella</w:t>
      </w:r>
    </w:p>
    <w:p w:rsidR="007F77FF" w:rsidRPr="007F77FF" w:rsidRDefault="007F77FF" w:rsidP="007F77FF">
      <w:pPr>
        <w:rPr>
          <w:rFonts w:cs="Arial"/>
          <w:lang w:val="es-419"/>
        </w:rPr>
      </w:pPr>
      <w:r w:rsidRPr="007F77FF">
        <w:rPr>
          <w:rFonts w:cs="Arial"/>
          <w:b/>
          <w:lang w:val="es-419"/>
        </w:rPr>
        <w:t>Alta Dirección</w:t>
      </w:r>
      <w:r w:rsidRPr="007F77FF">
        <w:rPr>
          <w:rFonts w:cs="Arial"/>
          <w:lang w:val="es-419"/>
        </w:rPr>
        <w:t>: Componente de la estructura organizacional del Hospital compuesta por la Junta Directiva y la Gerencia de acuerdo con el Decreto 1876 de 1994 del Ministerio de Salud</w:t>
      </w:r>
    </w:p>
    <w:p w:rsidR="007F77FF" w:rsidRDefault="007F77FF" w:rsidP="007F77FF">
      <w:pPr>
        <w:rPr>
          <w:rFonts w:cs="Arial"/>
          <w:lang w:val="es-419"/>
        </w:rPr>
      </w:pPr>
      <w:r w:rsidRPr="007F77FF">
        <w:rPr>
          <w:rFonts w:cs="Arial"/>
          <w:b/>
          <w:lang w:val="es-419"/>
        </w:rPr>
        <w:t>Políticas:</w:t>
      </w:r>
      <w:r w:rsidRPr="007F77FF">
        <w:rPr>
          <w:rFonts w:cs="Arial"/>
          <w:lang w:val="es-419"/>
        </w:rPr>
        <w:t xml:space="preserve"> Intención global y orientaciones relativas a aspectos relacionados con el desempeño de la Empresa.</w:t>
      </w:r>
    </w:p>
    <w:p w:rsidR="007F77FF" w:rsidRDefault="007F77FF" w:rsidP="007F77FF">
      <w:pPr>
        <w:rPr>
          <w:rFonts w:cs="Arial"/>
          <w:lang w:val="es-419"/>
        </w:rPr>
      </w:pPr>
    </w:p>
    <w:p w:rsidR="00B01A20" w:rsidRPr="007F77FF" w:rsidRDefault="00597D7D" w:rsidP="007F77FF">
      <w:pPr>
        <w:numPr>
          <w:ilvl w:val="0"/>
          <w:numId w:val="3"/>
        </w:numPr>
        <w:ind w:left="0" w:firstLine="0"/>
        <w:rPr>
          <w:rFonts w:cs="Arial"/>
          <w:b/>
          <w:lang w:val="es-419"/>
        </w:rPr>
      </w:pPr>
      <w:r>
        <w:rPr>
          <w:rFonts w:cs="Arial"/>
          <w:b/>
          <w:lang w:val="es-419"/>
        </w:rPr>
        <w:t>POLÍTICAS DE OPERACIÓN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5"/>
      </w:tblGrid>
      <w:tr w:rsidR="005365C2" w:rsidRPr="00A96A9C" w:rsidTr="005365C2">
        <w:tc>
          <w:tcPr>
            <w:tcW w:w="5000" w:type="pct"/>
          </w:tcPr>
          <w:p w:rsidR="007F77FF" w:rsidRPr="007F77FF" w:rsidRDefault="007F77FF" w:rsidP="007F77FF">
            <w:pPr>
              <w:numPr>
                <w:ilvl w:val="0"/>
                <w:numId w:val="13"/>
              </w:numPr>
              <w:rPr>
                <w:rFonts w:cs="Arial"/>
              </w:rPr>
            </w:pPr>
            <w:r w:rsidRPr="007F77FF">
              <w:rPr>
                <w:rFonts w:cs="Arial"/>
              </w:rPr>
              <w:t>Mínimo cada año se revisan los cambios del entorno para ajustar de ser necesario el direccionamiento</w:t>
            </w:r>
          </w:p>
          <w:p w:rsidR="007F77FF" w:rsidRPr="007F77FF" w:rsidRDefault="007F77FF" w:rsidP="007F77FF">
            <w:pPr>
              <w:numPr>
                <w:ilvl w:val="0"/>
                <w:numId w:val="13"/>
              </w:numPr>
              <w:rPr>
                <w:rFonts w:cs="Arial"/>
              </w:rPr>
            </w:pPr>
            <w:r w:rsidRPr="007F77FF">
              <w:rPr>
                <w:rFonts w:cs="Arial"/>
              </w:rPr>
              <w:t xml:space="preserve">El enfoque de gestión del direccionamiento está centrado en el cliente, el mejoramiento continuo de la calidad, la seguridad del paciente, la humanización de </w:t>
            </w:r>
            <w:r w:rsidRPr="007F77FF">
              <w:rPr>
                <w:rFonts w:cs="Arial"/>
              </w:rPr>
              <w:lastRenderedPageBreak/>
              <w:t>la atención, la gestión de la tecnología, el enfoque de riesgos orientados a la transformación cultural de largo plazo y la responsabilidad social.</w:t>
            </w:r>
          </w:p>
          <w:p w:rsidR="007F77FF" w:rsidRPr="007F77FF" w:rsidRDefault="007F77FF" w:rsidP="007F77FF">
            <w:pPr>
              <w:numPr>
                <w:ilvl w:val="0"/>
                <w:numId w:val="13"/>
              </w:numPr>
              <w:rPr>
                <w:rFonts w:cs="Arial"/>
              </w:rPr>
            </w:pPr>
            <w:r w:rsidRPr="007F77FF">
              <w:rPr>
                <w:rFonts w:cs="Arial"/>
              </w:rPr>
              <w:t>El direccionamiento Estratégico incorpora la normatividad aplicable, los aspectos éticos, las necesidades del usuario y su familia, las necesidades de los trabajadores, la relación con la comunidad a la que sirve y la interacción con otras organizaciones en el desarrollo de un medio ambiente saludable.</w:t>
            </w:r>
          </w:p>
          <w:p w:rsidR="005365C2" w:rsidRDefault="007F77FF" w:rsidP="007F77FF">
            <w:pPr>
              <w:numPr>
                <w:ilvl w:val="0"/>
                <w:numId w:val="13"/>
              </w:numPr>
              <w:rPr>
                <w:rFonts w:cs="Arial"/>
              </w:rPr>
            </w:pPr>
            <w:r w:rsidRPr="007F77FF">
              <w:rPr>
                <w:rFonts w:cs="Arial"/>
              </w:rPr>
              <w:t>El Direccionamiento estratégico debe estar incorporado en los demás procesos y la estructura de la Institución</w:t>
            </w:r>
          </w:p>
          <w:p w:rsidR="007F77FF" w:rsidRDefault="007F77FF" w:rsidP="007F77FF">
            <w:pPr>
              <w:numPr>
                <w:ilvl w:val="0"/>
                <w:numId w:val="13"/>
              </w:numPr>
              <w:rPr>
                <w:rFonts w:cs="Arial"/>
              </w:rPr>
            </w:pPr>
            <w:r w:rsidRPr="007F77FF">
              <w:rPr>
                <w:rFonts w:cs="Arial"/>
              </w:rPr>
              <w:t>Incorporar en el plan de capacitación de funcionarios y colaboradores así como en el plan de la junta directiva, conceptos generales sobre el Direccionamiento Estratégico, así como en la filosofía, políticas y procesos inherentes a la atención</w:t>
            </w:r>
          </w:p>
          <w:p w:rsidR="007F77FF" w:rsidRPr="007F77FF" w:rsidRDefault="007F77FF" w:rsidP="007F77FF">
            <w:pPr>
              <w:pStyle w:val="Prrafodelista"/>
              <w:numPr>
                <w:ilvl w:val="0"/>
                <w:numId w:val="13"/>
              </w:numPr>
              <w:contextualSpacing/>
              <w:rPr>
                <w:rFonts w:cs="Arial"/>
              </w:rPr>
            </w:pPr>
            <w:r w:rsidRPr="009F4A29">
              <w:rPr>
                <w:rFonts w:cs="Arial"/>
              </w:rPr>
              <w:t>Utilizar diferentes estrategias pedagógicas y lúdicas para la socialización de los componentes del Direccionamiento Estratégico</w:t>
            </w:r>
          </w:p>
        </w:tc>
      </w:tr>
    </w:tbl>
    <w:p w:rsidR="001D6921" w:rsidRPr="00A96A9C" w:rsidRDefault="001D6921" w:rsidP="004063ED">
      <w:pPr>
        <w:rPr>
          <w:rFonts w:cs="Arial"/>
        </w:rPr>
      </w:pPr>
    </w:p>
    <w:p w:rsidR="00B01A20" w:rsidRPr="00A96A9C" w:rsidRDefault="00BC7CDE" w:rsidP="004063ED">
      <w:pPr>
        <w:numPr>
          <w:ilvl w:val="0"/>
          <w:numId w:val="3"/>
        </w:numPr>
        <w:ind w:left="0" w:firstLine="0"/>
        <w:rPr>
          <w:rFonts w:cs="Arial"/>
          <w:b/>
        </w:rPr>
      </w:pPr>
      <w:r w:rsidRPr="00A96A9C">
        <w:rPr>
          <w:rFonts w:cs="Arial"/>
          <w:b/>
        </w:rPr>
        <w:t>D</w:t>
      </w:r>
      <w:r w:rsidR="009658A4" w:rsidRPr="00A96A9C">
        <w:rPr>
          <w:rFonts w:cs="Arial"/>
          <w:b/>
        </w:rPr>
        <w:t>ESCRIPCIÓN DEL PROCEDIMIENTO</w:t>
      </w:r>
      <w:r w:rsidR="00C2379D" w:rsidRPr="00A96A9C">
        <w:rPr>
          <w:rFonts w:cs="Arial"/>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3699"/>
        <w:gridCol w:w="2388"/>
        <w:gridCol w:w="2772"/>
      </w:tblGrid>
      <w:tr w:rsidR="00B01A20" w:rsidRPr="00A96A9C" w:rsidTr="00D615D1">
        <w:trPr>
          <w:tblHeader/>
        </w:trPr>
        <w:tc>
          <w:tcPr>
            <w:tcW w:w="285" w:type="pct"/>
            <w:shd w:val="clear" w:color="auto" w:fill="auto"/>
            <w:vAlign w:val="center"/>
          </w:tcPr>
          <w:p w:rsidR="00B01A20" w:rsidRPr="00A96A9C" w:rsidRDefault="00B01A20" w:rsidP="00597D7D">
            <w:pPr>
              <w:jc w:val="center"/>
              <w:rPr>
                <w:rFonts w:cs="Arial"/>
                <w:b/>
              </w:rPr>
            </w:pPr>
            <w:r w:rsidRPr="00A96A9C">
              <w:rPr>
                <w:rFonts w:cs="Arial"/>
                <w:b/>
              </w:rPr>
              <w:t>N</w:t>
            </w:r>
            <w:r w:rsidR="00386BBD" w:rsidRPr="00A96A9C">
              <w:rPr>
                <w:rFonts w:cs="Arial"/>
                <w:b/>
              </w:rPr>
              <w:t>o</w:t>
            </w:r>
          </w:p>
        </w:tc>
        <w:tc>
          <w:tcPr>
            <w:tcW w:w="1969" w:type="pct"/>
            <w:shd w:val="clear" w:color="auto" w:fill="auto"/>
            <w:vAlign w:val="center"/>
          </w:tcPr>
          <w:p w:rsidR="00597D7D" w:rsidRPr="00A96A9C" w:rsidRDefault="00B01A20" w:rsidP="00597D7D">
            <w:pPr>
              <w:jc w:val="center"/>
              <w:rPr>
                <w:rFonts w:cs="Arial"/>
                <w:b/>
              </w:rPr>
            </w:pPr>
            <w:r w:rsidRPr="00A96A9C">
              <w:rPr>
                <w:rFonts w:cs="Arial"/>
                <w:b/>
              </w:rPr>
              <w:t>ACTIVIDADES</w:t>
            </w:r>
          </w:p>
        </w:tc>
        <w:tc>
          <w:tcPr>
            <w:tcW w:w="1271" w:type="pct"/>
            <w:shd w:val="clear" w:color="auto" w:fill="auto"/>
            <w:vAlign w:val="center"/>
          </w:tcPr>
          <w:p w:rsidR="00B01A20" w:rsidRPr="00A96A9C" w:rsidRDefault="00B01A20" w:rsidP="00597D7D">
            <w:pPr>
              <w:jc w:val="center"/>
              <w:rPr>
                <w:rFonts w:cs="Arial"/>
                <w:b/>
              </w:rPr>
            </w:pPr>
            <w:r w:rsidRPr="00A96A9C">
              <w:rPr>
                <w:rFonts w:cs="Arial"/>
                <w:b/>
              </w:rPr>
              <w:t>RESPONSABLE</w:t>
            </w:r>
          </w:p>
        </w:tc>
        <w:tc>
          <w:tcPr>
            <w:tcW w:w="1475" w:type="pct"/>
            <w:shd w:val="clear" w:color="auto" w:fill="auto"/>
            <w:vAlign w:val="center"/>
          </w:tcPr>
          <w:p w:rsidR="00B01A20" w:rsidRPr="00A96A9C" w:rsidRDefault="00B01A20" w:rsidP="00597D7D">
            <w:pPr>
              <w:jc w:val="center"/>
              <w:rPr>
                <w:rFonts w:cs="Arial"/>
                <w:b/>
              </w:rPr>
            </w:pPr>
            <w:r w:rsidRPr="00A96A9C">
              <w:rPr>
                <w:rFonts w:cs="Arial"/>
                <w:b/>
              </w:rPr>
              <w:t>REGISTROS</w:t>
            </w:r>
            <w:r w:rsidR="005365C2">
              <w:rPr>
                <w:rFonts w:cs="Arial"/>
                <w:b/>
              </w:rPr>
              <w:t xml:space="preserve"> / PUNTOS DE CONTROL</w:t>
            </w:r>
          </w:p>
        </w:tc>
      </w:tr>
      <w:tr w:rsidR="007F77FF" w:rsidRPr="00A96A9C" w:rsidTr="00D615D1">
        <w:tc>
          <w:tcPr>
            <w:tcW w:w="285" w:type="pct"/>
            <w:shd w:val="clear" w:color="auto" w:fill="auto"/>
            <w:vAlign w:val="center"/>
          </w:tcPr>
          <w:p w:rsidR="007F77FF" w:rsidRPr="00A96A9C" w:rsidRDefault="007F77FF" w:rsidP="00597D7D">
            <w:pPr>
              <w:jc w:val="center"/>
              <w:rPr>
                <w:rFonts w:cs="Arial"/>
                <w:b/>
              </w:rPr>
            </w:pPr>
          </w:p>
        </w:tc>
        <w:tc>
          <w:tcPr>
            <w:tcW w:w="1969" w:type="pct"/>
            <w:shd w:val="clear" w:color="auto" w:fill="auto"/>
            <w:vAlign w:val="center"/>
          </w:tcPr>
          <w:p w:rsidR="007F77FF" w:rsidRPr="00A96A9C" w:rsidRDefault="007F77FF" w:rsidP="007F77FF">
            <w:pPr>
              <w:jc w:val="left"/>
              <w:rPr>
                <w:rFonts w:cs="Arial"/>
                <w:b/>
              </w:rPr>
            </w:pPr>
            <w:r w:rsidRPr="009F4A29">
              <w:rPr>
                <w:rFonts w:cs="Arial"/>
                <w:b/>
              </w:rPr>
              <w:t>Análisis de Contextos</w:t>
            </w:r>
          </w:p>
        </w:tc>
        <w:tc>
          <w:tcPr>
            <w:tcW w:w="1271" w:type="pct"/>
            <w:shd w:val="clear" w:color="auto" w:fill="auto"/>
            <w:vAlign w:val="center"/>
          </w:tcPr>
          <w:p w:rsidR="007F77FF" w:rsidRPr="00A96A9C" w:rsidRDefault="007F77FF" w:rsidP="00597D7D">
            <w:pPr>
              <w:jc w:val="center"/>
              <w:rPr>
                <w:rFonts w:cs="Arial"/>
                <w:b/>
              </w:rPr>
            </w:pPr>
          </w:p>
        </w:tc>
        <w:tc>
          <w:tcPr>
            <w:tcW w:w="1475" w:type="pct"/>
            <w:shd w:val="clear" w:color="auto" w:fill="auto"/>
            <w:vAlign w:val="center"/>
          </w:tcPr>
          <w:p w:rsidR="007F77FF" w:rsidRPr="00A96A9C" w:rsidRDefault="007F77FF" w:rsidP="00597D7D">
            <w:pPr>
              <w:jc w:val="center"/>
              <w:rPr>
                <w:rFonts w:cs="Arial"/>
                <w:b/>
              </w:rPr>
            </w:pPr>
          </w:p>
        </w:tc>
      </w:tr>
      <w:tr w:rsidR="00D2043E" w:rsidRPr="00A96A9C" w:rsidTr="00D615D1">
        <w:tc>
          <w:tcPr>
            <w:tcW w:w="285" w:type="pct"/>
            <w:vAlign w:val="center"/>
          </w:tcPr>
          <w:p w:rsidR="00D2043E" w:rsidRPr="00A96A9C" w:rsidRDefault="00D2043E" w:rsidP="00D2043E">
            <w:pPr>
              <w:rPr>
                <w:rFonts w:cs="Arial"/>
                <w:b/>
              </w:rPr>
            </w:pPr>
            <w:r w:rsidRPr="00A96A9C">
              <w:rPr>
                <w:rFonts w:cs="Arial"/>
                <w:b/>
              </w:rPr>
              <w:t>1</w:t>
            </w:r>
          </w:p>
        </w:tc>
        <w:tc>
          <w:tcPr>
            <w:tcW w:w="1969" w:type="pct"/>
          </w:tcPr>
          <w:p w:rsidR="00D2043E" w:rsidRDefault="00D2043E" w:rsidP="00D2043E">
            <w:pPr>
              <w:pStyle w:val="Prrafodelista"/>
              <w:ind w:left="0"/>
              <w:contextualSpacing/>
              <w:rPr>
                <w:rFonts w:cs="Arial"/>
              </w:rPr>
            </w:pPr>
            <w:r>
              <w:rPr>
                <w:rFonts w:cs="Arial"/>
                <w:lang w:val="es-419"/>
              </w:rPr>
              <w:t>R</w:t>
            </w:r>
            <w:r w:rsidRPr="009F4A29">
              <w:rPr>
                <w:rFonts w:cs="Arial"/>
              </w:rPr>
              <w:t>ealiza</w:t>
            </w:r>
            <w:r>
              <w:rPr>
                <w:rFonts w:cs="Arial"/>
                <w:lang w:val="es-419"/>
              </w:rPr>
              <w:t>r</w:t>
            </w:r>
            <w:r w:rsidRPr="009F4A29">
              <w:rPr>
                <w:rFonts w:cs="Arial"/>
              </w:rPr>
              <w:t xml:space="preserve"> análisis interno y externo de la empresa para definir y/o ajustar las políticas Institucionales que consideren pertinentes para orientar a la organización hacia el mejoramiento continuo. </w:t>
            </w:r>
          </w:p>
          <w:p w:rsidR="00D2043E" w:rsidRPr="00D2043E" w:rsidRDefault="00D2043E" w:rsidP="00D2043E">
            <w:pPr>
              <w:pStyle w:val="Prrafodelista"/>
              <w:ind w:left="0"/>
              <w:contextualSpacing/>
              <w:rPr>
                <w:rFonts w:cs="Arial"/>
              </w:rPr>
            </w:pPr>
            <w:r w:rsidRPr="009F4A29">
              <w:rPr>
                <w:rFonts w:cs="Arial"/>
              </w:rPr>
              <w:t xml:space="preserve">NOTA: Se deben tener en cuenta aspectos como la calidad en la prestación de los servicios de salud, la seguridad hospitalaria, la adquisición de bienes y servicios, el manejo de los recursos físicos y financieros, </w:t>
            </w:r>
            <w:r w:rsidRPr="009F4A29">
              <w:rPr>
                <w:rFonts w:cs="Arial"/>
              </w:rPr>
              <w:lastRenderedPageBreak/>
              <w:t>manejo de la información y comunicación, el medio ambiente etc.</w:t>
            </w:r>
          </w:p>
        </w:tc>
        <w:tc>
          <w:tcPr>
            <w:tcW w:w="1271" w:type="pct"/>
            <w:vAlign w:val="center"/>
          </w:tcPr>
          <w:p w:rsidR="00D2043E" w:rsidRDefault="00D2043E" w:rsidP="00D2043E">
            <w:pPr>
              <w:jc w:val="left"/>
              <w:rPr>
                <w:rFonts w:cs="Arial"/>
              </w:rPr>
            </w:pPr>
            <w:r w:rsidRPr="009F4A29">
              <w:rPr>
                <w:rFonts w:cs="Arial"/>
              </w:rPr>
              <w:lastRenderedPageBreak/>
              <w:t xml:space="preserve">Gerente </w:t>
            </w:r>
          </w:p>
          <w:p w:rsidR="00D2043E" w:rsidRDefault="00D2043E" w:rsidP="00D2043E">
            <w:pPr>
              <w:jc w:val="left"/>
              <w:rPr>
                <w:rFonts w:cs="Arial"/>
              </w:rPr>
            </w:pPr>
            <w:r>
              <w:rPr>
                <w:rFonts w:cs="Arial"/>
              </w:rPr>
              <w:t>Junta Directiva,</w:t>
            </w:r>
          </w:p>
          <w:p w:rsidR="00D2043E" w:rsidRPr="00A96A9C" w:rsidRDefault="00D2043E" w:rsidP="00D2043E">
            <w:pPr>
              <w:jc w:val="left"/>
              <w:rPr>
                <w:rFonts w:cs="Arial"/>
              </w:rPr>
            </w:pPr>
            <w:r w:rsidRPr="009F4A29">
              <w:rPr>
                <w:rFonts w:cs="Arial"/>
              </w:rPr>
              <w:t>Comité Técnico Asesor de Control Interno</w:t>
            </w:r>
          </w:p>
        </w:tc>
        <w:tc>
          <w:tcPr>
            <w:tcW w:w="1475" w:type="pct"/>
            <w:vAlign w:val="center"/>
          </w:tcPr>
          <w:p w:rsidR="00D2043E" w:rsidRDefault="00D2043E" w:rsidP="00D2043E">
            <w:pPr>
              <w:jc w:val="left"/>
              <w:rPr>
                <w:rFonts w:cs="Arial"/>
                <w:lang w:val="es-419"/>
              </w:rPr>
            </w:pPr>
            <w:r>
              <w:rPr>
                <w:rFonts w:cs="Arial"/>
                <w:lang w:val="es-419"/>
              </w:rPr>
              <w:t>Formatos Análisis Interno Externo</w:t>
            </w:r>
          </w:p>
          <w:p w:rsidR="00D2043E" w:rsidRPr="00D2043E" w:rsidRDefault="00D2043E" w:rsidP="00D2043E">
            <w:pPr>
              <w:jc w:val="left"/>
              <w:rPr>
                <w:rFonts w:cs="Arial"/>
                <w:b/>
                <w:lang w:val="es-419"/>
              </w:rPr>
            </w:pPr>
            <w:r w:rsidRPr="00D2043E">
              <w:rPr>
                <w:rFonts w:cs="Arial"/>
                <w:b/>
                <w:lang w:val="es-419"/>
              </w:rPr>
              <w:t>Punto de Control</w:t>
            </w:r>
          </w:p>
          <w:p w:rsidR="00D2043E" w:rsidRPr="00D2043E" w:rsidRDefault="00D2043E" w:rsidP="00D2043E">
            <w:pPr>
              <w:jc w:val="left"/>
              <w:rPr>
                <w:rFonts w:cs="Arial"/>
                <w:lang w:val="es-419"/>
              </w:rPr>
            </w:pPr>
            <w:r>
              <w:rPr>
                <w:rFonts w:cs="Arial"/>
                <w:lang w:val="es-419"/>
              </w:rPr>
              <w:t>Incluir la revisión de los contextos nacional, regional y local</w:t>
            </w:r>
          </w:p>
        </w:tc>
      </w:tr>
      <w:tr w:rsidR="00D2043E" w:rsidRPr="00A96A9C" w:rsidTr="00D615D1">
        <w:tc>
          <w:tcPr>
            <w:tcW w:w="285" w:type="pct"/>
            <w:vAlign w:val="center"/>
          </w:tcPr>
          <w:p w:rsidR="00D2043E" w:rsidRPr="00A96A9C" w:rsidRDefault="00D2043E" w:rsidP="00D2043E">
            <w:pPr>
              <w:rPr>
                <w:rFonts w:cs="Arial"/>
                <w:b/>
              </w:rPr>
            </w:pPr>
          </w:p>
        </w:tc>
        <w:tc>
          <w:tcPr>
            <w:tcW w:w="1969" w:type="pct"/>
          </w:tcPr>
          <w:p w:rsidR="00D2043E" w:rsidRPr="00D2043E" w:rsidRDefault="00D2043E" w:rsidP="00D2043E">
            <w:pPr>
              <w:pStyle w:val="Prrafodelista"/>
              <w:ind w:left="0"/>
              <w:contextualSpacing/>
              <w:rPr>
                <w:rFonts w:cs="Arial"/>
                <w:b/>
              </w:rPr>
            </w:pPr>
            <w:r w:rsidRPr="009F4A29">
              <w:rPr>
                <w:rFonts w:cs="Arial"/>
                <w:b/>
              </w:rPr>
              <w:t>Formulación de la Plataforma estratégica</w:t>
            </w:r>
          </w:p>
        </w:tc>
        <w:tc>
          <w:tcPr>
            <w:tcW w:w="1271" w:type="pct"/>
            <w:vAlign w:val="center"/>
          </w:tcPr>
          <w:p w:rsidR="00D2043E" w:rsidRPr="00A96A9C" w:rsidRDefault="00D2043E" w:rsidP="00D2043E">
            <w:pPr>
              <w:rPr>
                <w:rFonts w:cs="Arial"/>
              </w:rPr>
            </w:pPr>
          </w:p>
        </w:tc>
        <w:tc>
          <w:tcPr>
            <w:tcW w:w="1475" w:type="pct"/>
            <w:vAlign w:val="center"/>
          </w:tcPr>
          <w:p w:rsidR="00D2043E" w:rsidRPr="00A96A9C" w:rsidRDefault="00D2043E" w:rsidP="00D2043E">
            <w:pPr>
              <w:rPr>
                <w:rFonts w:cs="Arial"/>
              </w:rPr>
            </w:pPr>
          </w:p>
        </w:tc>
      </w:tr>
      <w:tr w:rsidR="00D2043E" w:rsidRPr="00A96A9C" w:rsidTr="00D615D1">
        <w:tc>
          <w:tcPr>
            <w:tcW w:w="285" w:type="pct"/>
            <w:vAlign w:val="center"/>
          </w:tcPr>
          <w:p w:rsidR="00D2043E" w:rsidRPr="00D2043E" w:rsidRDefault="00D2043E" w:rsidP="00D2043E">
            <w:pPr>
              <w:rPr>
                <w:rFonts w:cs="Arial"/>
                <w:b/>
                <w:lang w:val="es-419"/>
              </w:rPr>
            </w:pPr>
            <w:r>
              <w:rPr>
                <w:rFonts w:cs="Arial"/>
                <w:b/>
                <w:lang w:val="es-419"/>
              </w:rPr>
              <w:t>2</w:t>
            </w:r>
          </w:p>
        </w:tc>
        <w:tc>
          <w:tcPr>
            <w:tcW w:w="1969" w:type="pct"/>
            <w:vAlign w:val="center"/>
          </w:tcPr>
          <w:p w:rsidR="00D2043E" w:rsidRPr="00A96A9C" w:rsidRDefault="00D2043E" w:rsidP="00D2043E">
            <w:pPr>
              <w:pStyle w:val="Prrafodelista"/>
              <w:ind w:left="0"/>
              <w:contextualSpacing/>
              <w:rPr>
                <w:rFonts w:cs="Arial"/>
              </w:rPr>
            </w:pPr>
            <w:r w:rsidRPr="009F4A29">
              <w:rPr>
                <w:rFonts w:cs="Arial"/>
              </w:rPr>
              <w:t>Convoca</w:t>
            </w:r>
            <w:r>
              <w:rPr>
                <w:rFonts w:cs="Arial"/>
                <w:lang w:val="es-419"/>
              </w:rPr>
              <w:t>r</w:t>
            </w:r>
            <w:r w:rsidRPr="009F4A29">
              <w:rPr>
                <w:rFonts w:cs="Arial"/>
              </w:rPr>
              <w:t xml:space="preserve"> la conformación de equipos de trabajo interdisciplinarios con los líderes de procesos, funcionarios de las diferentes áreas, usuarios, miembros de la Junta Directiva y demás grupos de interés que puedan participar.</w:t>
            </w:r>
          </w:p>
        </w:tc>
        <w:tc>
          <w:tcPr>
            <w:tcW w:w="1271" w:type="pct"/>
            <w:vAlign w:val="center"/>
          </w:tcPr>
          <w:p w:rsidR="00D2043E" w:rsidRPr="00A96A9C" w:rsidRDefault="00D2043E" w:rsidP="00D2043E">
            <w:pPr>
              <w:rPr>
                <w:rFonts w:cs="Arial"/>
              </w:rPr>
            </w:pPr>
            <w:r w:rsidRPr="009F4A29">
              <w:rPr>
                <w:rFonts w:cs="Arial"/>
              </w:rPr>
              <w:t>Gerente</w:t>
            </w:r>
          </w:p>
        </w:tc>
        <w:tc>
          <w:tcPr>
            <w:tcW w:w="1475" w:type="pct"/>
            <w:vAlign w:val="center"/>
          </w:tcPr>
          <w:p w:rsidR="00D2043E" w:rsidRPr="00D2043E" w:rsidRDefault="00D2043E" w:rsidP="00D2043E">
            <w:pPr>
              <w:rPr>
                <w:rFonts w:cs="Arial"/>
                <w:lang w:val="es-419"/>
              </w:rPr>
            </w:pPr>
            <w:r>
              <w:rPr>
                <w:rFonts w:cs="Arial"/>
                <w:lang w:val="es-419"/>
              </w:rPr>
              <w:t>Oficio de invitación</w:t>
            </w:r>
          </w:p>
        </w:tc>
      </w:tr>
      <w:tr w:rsidR="00D2043E" w:rsidRPr="00A96A9C" w:rsidTr="00D615D1">
        <w:tc>
          <w:tcPr>
            <w:tcW w:w="285" w:type="pct"/>
            <w:vAlign w:val="center"/>
          </w:tcPr>
          <w:p w:rsidR="00D2043E" w:rsidRPr="00A96A9C" w:rsidRDefault="00D2043E" w:rsidP="00D2043E">
            <w:pPr>
              <w:rPr>
                <w:rFonts w:cs="Arial"/>
                <w:b/>
              </w:rPr>
            </w:pPr>
          </w:p>
        </w:tc>
        <w:tc>
          <w:tcPr>
            <w:tcW w:w="1969" w:type="pct"/>
            <w:vAlign w:val="center"/>
          </w:tcPr>
          <w:p w:rsidR="00D2043E" w:rsidRDefault="00D2043E" w:rsidP="00D2043E">
            <w:pPr>
              <w:pStyle w:val="Prrafodelista"/>
              <w:ind w:left="0"/>
              <w:contextualSpacing/>
              <w:rPr>
                <w:rFonts w:cs="Arial"/>
              </w:rPr>
            </w:pPr>
            <w:r w:rsidRPr="009F4A29">
              <w:rPr>
                <w:rFonts w:cs="Arial"/>
              </w:rPr>
              <w:t>Capacita</w:t>
            </w:r>
            <w:r>
              <w:rPr>
                <w:rFonts w:cs="Arial"/>
                <w:lang w:val="es-419"/>
              </w:rPr>
              <w:t>r</w:t>
            </w:r>
            <w:r w:rsidRPr="009F4A29">
              <w:rPr>
                <w:rFonts w:cs="Arial"/>
              </w:rPr>
              <w:t xml:space="preserve"> al equipo de trabajo en conceptos generales sobre Direccionamiento Estratégico y la metodología utilizada para su formulación o ajuste.  </w:t>
            </w:r>
          </w:p>
          <w:p w:rsidR="00D2043E" w:rsidRPr="00A96A9C" w:rsidRDefault="00D2043E" w:rsidP="00D2043E">
            <w:pPr>
              <w:pStyle w:val="Prrafodelista"/>
              <w:ind w:left="0"/>
              <w:contextualSpacing/>
              <w:rPr>
                <w:rFonts w:cs="Arial"/>
              </w:rPr>
            </w:pPr>
            <w:r w:rsidRPr="009F4A29">
              <w:rPr>
                <w:rFonts w:cs="Arial"/>
              </w:rPr>
              <w:t>Entrega</w:t>
            </w:r>
            <w:r>
              <w:rPr>
                <w:rFonts w:cs="Arial"/>
                <w:lang w:val="es-419"/>
              </w:rPr>
              <w:t>r</w:t>
            </w:r>
            <w:r w:rsidRPr="009F4A29">
              <w:rPr>
                <w:rFonts w:cs="Arial"/>
              </w:rPr>
              <w:t xml:space="preserve"> los formatos utilizados para análisis de contextos.</w:t>
            </w:r>
          </w:p>
        </w:tc>
        <w:tc>
          <w:tcPr>
            <w:tcW w:w="1271" w:type="pct"/>
            <w:vAlign w:val="center"/>
          </w:tcPr>
          <w:p w:rsidR="00D2043E" w:rsidRPr="00A96A9C" w:rsidRDefault="00D2043E" w:rsidP="00D2043E">
            <w:pPr>
              <w:rPr>
                <w:rFonts w:cs="Arial"/>
              </w:rPr>
            </w:pPr>
            <w:r w:rsidRPr="009F4A29">
              <w:rPr>
                <w:rFonts w:cs="Arial"/>
              </w:rPr>
              <w:t>El Asesor de Control Interno</w:t>
            </w:r>
          </w:p>
        </w:tc>
        <w:tc>
          <w:tcPr>
            <w:tcW w:w="1475" w:type="pct"/>
            <w:vAlign w:val="center"/>
          </w:tcPr>
          <w:p w:rsidR="00D2043E" w:rsidRPr="0096764B" w:rsidRDefault="0096764B" w:rsidP="00D2043E">
            <w:pPr>
              <w:rPr>
                <w:rFonts w:cs="Arial"/>
                <w:lang w:val="es-419"/>
              </w:rPr>
            </w:pPr>
            <w:r>
              <w:rPr>
                <w:rFonts w:cs="Arial"/>
                <w:lang w:val="es-419"/>
              </w:rPr>
              <w:t xml:space="preserve">Formatos para la formulación de la plataforma </w:t>
            </w:r>
            <w:r w:rsidR="00680A13">
              <w:rPr>
                <w:rFonts w:cs="Arial"/>
                <w:lang w:val="es-419"/>
              </w:rPr>
              <w:t>estratégica</w:t>
            </w:r>
          </w:p>
        </w:tc>
      </w:tr>
      <w:tr w:rsidR="00680A13" w:rsidRPr="00A96A9C" w:rsidTr="00D615D1">
        <w:tc>
          <w:tcPr>
            <w:tcW w:w="285" w:type="pct"/>
            <w:vAlign w:val="center"/>
          </w:tcPr>
          <w:p w:rsidR="00680A13" w:rsidRPr="00A96A9C" w:rsidRDefault="00680A13" w:rsidP="00680A13">
            <w:pPr>
              <w:rPr>
                <w:rFonts w:cs="Arial"/>
                <w:b/>
              </w:rPr>
            </w:pPr>
          </w:p>
        </w:tc>
        <w:tc>
          <w:tcPr>
            <w:tcW w:w="1969" w:type="pct"/>
          </w:tcPr>
          <w:p w:rsidR="00680A13" w:rsidRPr="00A96A9C" w:rsidRDefault="00680A13" w:rsidP="00680A13">
            <w:pPr>
              <w:pStyle w:val="Prrafodelista"/>
              <w:ind w:left="0"/>
              <w:contextualSpacing/>
              <w:rPr>
                <w:rFonts w:cs="Arial"/>
              </w:rPr>
            </w:pPr>
            <w:r>
              <w:rPr>
                <w:rFonts w:cs="Arial"/>
                <w:lang w:val="es-419"/>
              </w:rPr>
              <w:t>R</w:t>
            </w:r>
            <w:r w:rsidRPr="009F4A29">
              <w:rPr>
                <w:rFonts w:cs="Arial"/>
              </w:rPr>
              <w:t>ealiza</w:t>
            </w:r>
            <w:r>
              <w:rPr>
                <w:rFonts w:cs="Arial"/>
                <w:lang w:val="es-419"/>
              </w:rPr>
              <w:t>r</w:t>
            </w:r>
            <w:r w:rsidRPr="009F4A29">
              <w:rPr>
                <w:rFonts w:cs="Arial"/>
              </w:rPr>
              <w:t xml:space="preserve"> análisis estratégico en el cual se tienen en cuenta aspectos como: lectura del entorno, análisis de contextos (contexto internacional, nacional, departamental, local), necesidades y expectativas del usuario y su familia, del cliente interno, resultado de ejercicios de referenciación, estudios de </w:t>
            </w:r>
            <w:r w:rsidRPr="009F4A29">
              <w:rPr>
                <w:rFonts w:cs="Arial"/>
              </w:rPr>
              <w:lastRenderedPageBreak/>
              <w:t xml:space="preserve">mercado y demás condiciones internas de la Empresa. </w:t>
            </w:r>
          </w:p>
        </w:tc>
        <w:tc>
          <w:tcPr>
            <w:tcW w:w="1271" w:type="pct"/>
            <w:vAlign w:val="center"/>
          </w:tcPr>
          <w:p w:rsidR="00680A13" w:rsidRDefault="00680A13" w:rsidP="00680A13">
            <w:pPr>
              <w:rPr>
                <w:rFonts w:cs="Arial"/>
                <w:lang w:val="es-419"/>
              </w:rPr>
            </w:pPr>
            <w:r>
              <w:rPr>
                <w:rFonts w:cs="Arial"/>
                <w:lang w:val="es-419"/>
              </w:rPr>
              <w:lastRenderedPageBreak/>
              <w:t>Gerente</w:t>
            </w:r>
          </w:p>
          <w:p w:rsidR="00680A13" w:rsidRPr="0096764B" w:rsidRDefault="00680A13" w:rsidP="00680A13">
            <w:pPr>
              <w:rPr>
                <w:rFonts w:cs="Arial"/>
                <w:lang w:val="es-419"/>
              </w:rPr>
            </w:pPr>
            <w:r>
              <w:rPr>
                <w:rFonts w:cs="Arial"/>
                <w:lang w:val="es-419"/>
              </w:rPr>
              <w:t>E</w:t>
            </w:r>
            <w:r w:rsidRPr="009F4A29">
              <w:rPr>
                <w:rFonts w:cs="Arial"/>
              </w:rPr>
              <w:t>quipos</w:t>
            </w:r>
            <w:r>
              <w:rPr>
                <w:rFonts w:cs="Arial"/>
                <w:lang w:val="es-419"/>
              </w:rPr>
              <w:t xml:space="preserve"> de trabajo</w:t>
            </w:r>
          </w:p>
        </w:tc>
        <w:tc>
          <w:tcPr>
            <w:tcW w:w="1475" w:type="pct"/>
            <w:vAlign w:val="center"/>
          </w:tcPr>
          <w:p w:rsidR="00680A13" w:rsidRPr="0096764B" w:rsidRDefault="00680A13" w:rsidP="00680A13">
            <w:pPr>
              <w:rPr>
                <w:rFonts w:cs="Arial"/>
                <w:lang w:val="es-419"/>
              </w:rPr>
            </w:pPr>
            <w:r>
              <w:rPr>
                <w:rFonts w:cs="Arial"/>
                <w:lang w:val="es-419"/>
              </w:rPr>
              <w:t>Formatos para la formulación de la plataforma estratégica</w:t>
            </w:r>
          </w:p>
        </w:tc>
      </w:tr>
      <w:tr w:rsidR="00680A13" w:rsidRPr="00A96A9C" w:rsidTr="00D615D1">
        <w:tc>
          <w:tcPr>
            <w:tcW w:w="285" w:type="pct"/>
            <w:vAlign w:val="center"/>
          </w:tcPr>
          <w:p w:rsidR="00680A13" w:rsidRPr="00A96A9C" w:rsidRDefault="00680A13" w:rsidP="00680A13">
            <w:pPr>
              <w:rPr>
                <w:rFonts w:cs="Arial"/>
                <w:b/>
              </w:rPr>
            </w:pPr>
          </w:p>
        </w:tc>
        <w:tc>
          <w:tcPr>
            <w:tcW w:w="1969" w:type="pct"/>
            <w:vAlign w:val="center"/>
          </w:tcPr>
          <w:p w:rsidR="00680A13" w:rsidRPr="0096764B" w:rsidRDefault="00680A13" w:rsidP="00680A13">
            <w:pPr>
              <w:rPr>
                <w:rFonts w:cs="Arial"/>
              </w:rPr>
            </w:pPr>
            <w:r w:rsidRPr="0096764B">
              <w:rPr>
                <w:rFonts w:cs="Arial"/>
              </w:rPr>
              <w:t>Analiza</w:t>
            </w:r>
            <w:r>
              <w:rPr>
                <w:rFonts w:cs="Arial"/>
                <w:lang w:val="es-419"/>
              </w:rPr>
              <w:t>r</w:t>
            </w:r>
            <w:r w:rsidRPr="0096764B">
              <w:rPr>
                <w:rFonts w:cs="Arial"/>
              </w:rPr>
              <w:t xml:space="preserve"> la Misión y verifican que ésta represente el desarrollo del objeto social de la Institución, que exprese el ser y quehacer de la empresa.</w:t>
            </w:r>
          </w:p>
          <w:p w:rsidR="00680A13" w:rsidRPr="0096764B" w:rsidRDefault="00680A13" w:rsidP="00680A13">
            <w:pPr>
              <w:rPr>
                <w:rFonts w:cs="Arial"/>
              </w:rPr>
            </w:pPr>
            <w:r w:rsidRPr="0096764B">
              <w:rPr>
                <w:rFonts w:cs="Arial"/>
              </w:rPr>
              <w:t>Analiza</w:t>
            </w:r>
            <w:r>
              <w:rPr>
                <w:rFonts w:cs="Arial"/>
                <w:lang w:val="es-419"/>
              </w:rPr>
              <w:t>r</w:t>
            </w:r>
            <w:r w:rsidRPr="0096764B">
              <w:rPr>
                <w:rFonts w:cs="Arial"/>
              </w:rPr>
              <w:t xml:space="preserve"> la visión y verificar que represente un horizonte alcanzable</w:t>
            </w:r>
          </w:p>
          <w:p w:rsidR="00680A13" w:rsidRPr="00A96A9C" w:rsidRDefault="00680A13" w:rsidP="00680A13">
            <w:pPr>
              <w:rPr>
                <w:rFonts w:cs="Arial"/>
              </w:rPr>
            </w:pPr>
            <w:r w:rsidRPr="0096764B">
              <w:rPr>
                <w:rFonts w:cs="Arial"/>
              </w:rPr>
              <w:t>Analiza</w:t>
            </w:r>
            <w:r>
              <w:rPr>
                <w:rFonts w:cs="Arial"/>
                <w:lang w:val="es-419"/>
              </w:rPr>
              <w:t>r</w:t>
            </w:r>
            <w:r w:rsidRPr="0096764B">
              <w:rPr>
                <w:rFonts w:cs="Arial"/>
              </w:rPr>
              <w:t xml:space="preserve"> los principios y valores corporativos y verifican que éstos sean la base del quehacer diario de los funcionarios de la Empresa.</w:t>
            </w:r>
          </w:p>
        </w:tc>
        <w:tc>
          <w:tcPr>
            <w:tcW w:w="1271" w:type="pct"/>
            <w:vAlign w:val="center"/>
          </w:tcPr>
          <w:p w:rsidR="00680A13" w:rsidRDefault="00680A13" w:rsidP="00680A13">
            <w:pPr>
              <w:rPr>
                <w:rFonts w:cs="Arial"/>
                <w:lang w:val="es-419"/>
              </w:rPr>
            </w:pPr>
            <w:r>
              <w:rPr>
                <w:rFonts w:cs="Arial"/>
                <w:lang w:val="es-419"/>
              </w:rPr>
              <w:t>Gerente</w:t>
            </w:r>
          </w:p>
          <w:p w:rsidR="00680A13" w:rsidRPr="0096764B" w:rsidRDefault="00680A13" w:rsidP="00680A13">
            <w:pPr>
              <w:rPr>
                <w:rFonts w:cs="Arial"/>
                <w:lang w:val="es-419"/>
              </w:rPr>
            </w:pPr>
            <w:r>
              <w:rPr>
                <w:rFonts w:cs="Arial"/>
                <w:lang w:val="es-419"/>
              </w:rPr>
              <w:t>Equipos de Trabajo</w:t>
            </w:r>
          </w:p>
        </w:tc>
        <w:tc>
          <w:tcPr>
            <w:tcW w:w="1475" w:type="pct"/>
            <w:vAlign w:val="center"/>
          </w:tcPr>
          <w:p w:rsidR="00680A13" w:rsidRPr="001E7ACD" w:rsidRDefault="00680A13" w:rsidP="001E7ACD">
            <w:pPr>
              <w:rPr>
                <w:rFonts w:cs="Arial"/>
                <w:lang w:val="es-419"/>
              </w:rPr>
            </w:pPr>
          </w:p>
        </w:tc>
      </w:tr>
      <w:tr w:rsidR="00680A13" w:rsidRPr="00A96A9C" w:rsidTr="00D615D1">
        <w:tc>
          <w:tcPr>
            <w:tcW w:w="285" w:type="pct"/>
            <w:vAlign w:val="center"/>
          </w:tcPr>
          <w:p w:rsidR="00680A13" w:rsidRPr="00A96A9C" w:rsidRDefault="00680A13" w:rsidP="00680A13">
            <w:pPr>
              <w:rPr>
                <w:rFonts w:cs="Arial"/>
                <w:b/>
              </w:rPr>
            </w:pPr>
          </w:p>
        </w:tc>
        <w:tc>
          <w:tcPr>
            <w:tcW w:w="1969" w:type="pct"/>
            <w:vAlign w:val="center"/>
          </w:tcPr>
          <w:p w:rsidR="00680A13" w:rsidRPr="009F4A29" w:rsidRDefault="00680A13" w:rsidP="00680A13">
            <w:pPr>
              <w:pStyle w:val="Prrafodelista"/>
              <w:ind w:left="0"/>
              <w:contextualSpacing/>
              <w:rPr>
                <w:rFonts w:cs="Arial"/>
              </w:rPr>
            </w:pPr>
            <w:r w:rsidRPr="009F4A29">
              <w:rPr>
                <w:rFonts w:cs="Arial"/>
              </w:rPr>
              <w:t>Actualiza</w:t>
            </w:r>
            <w:r>
              <w:rPr>
                <w:rFonts w:cs="Arial"/>
                <w:lang w:val="es-419"/>
              </w:rPr>
              <w:t>r</w:t>
            </w:r>
            <w:r w:rsidRPr="009F4A29">
              <w:rPr>
                <w:rFonts w:cs="Arial"/>
              </w:rPr>
              <w:t xml:space="preserve"> la Misión de la ESE teniendo en cuenta que ésta representa el máximo objetivo corporativo, estableciendo la razón de ser de la empresa y las características que la diferencian de otras ESE que prestan servicios similares.</w:t>
            </w:r>
          </w:p>
          <w:p w:rsidR="00680A13" w:rsidRPr="00A96A9C" w:rsidRDefault="00680A13" w:rsidP="00680A13">
            <w:pPr>
              <w:rPr>
                <w:rFonts w:cs="Arial"/>
              </w:rPr>
            </w:pPr>
            <w:r w:rsidRPr="009F4A29">
              <w:rPr>
                <w:rFonts w:cs="Arial"/>
              </w:rPr>
              <w:t>Actualiza</w:t>
            </w:r>
            <w:r>
              <w:rPr>
                <w:rFonts w:cs="Arial"/>
                <w:lang w:val="es-419"/>
              </w:rPr>
              <w:t>r</w:t>
            </w:r>
            <w:r w:rsidRPr="009F4A29">
              <w:rPr>
                <w:rFonts w:cs="Arial"/>
              </w:rPr>
              <w:t xml:space="preserve"> la visión de la ESE la cual represente un horizonte alcanzable, fundamentada en las posibilidades corporativas, orientada a ser competitiva en la prestación de los servicios que ofrece y teniendo en cuenta que </w:t>
            </w:r>
            <w:r w:rsidRPr="009F4A29">
              <w:rPr>
                <w:rFonts w:cs="Arial"/>
              </w:rPr>
              <w:lastRenderedPageBreak/>
              <w:t>de ella surge el direccionamiento de proyectos específicos.</w:t>
            </w:r>
          </w:p>
        </w:tc>
        <w:tc>
          <w:tcPr>
            <w:tcW w:w="1271" w:type="pct"/>
            <w:vAlign w:val="center"/>
          </w:tcPr>
          <w:p w:rsidR="00DC4E42" w:rsidRDefault="00DC4E42" w:rsidP="00680A13">
            <w:pPr>
              <w:rPr>
                <w:rFonts w:cs="Arial"/>
                <w:lang w:val="es-419"/>
              </w:rPr>
            </w:pPr>
            <w:r>
              <w:rPr>
                <w:rFonts w:cs="Arial"/>
                <w:lang w:val="es-419"/>
              </w:rPr>
              <w:lastRenderedPageBreak/>
              <w:t>Gerente</w:t>
            </w:r>
          </w:p>
          <w:p w:rsidR="00680A13" w:rsidRPr="00680A13" w:rsidRDefault="00680A13" w:rsidP="00680A13">
            <w:pPr>
              <w:rPr>
                <w:rFonts w:cs="Arial"/>
                <w:lang w:val="es-419"/>
              </w:rPr>
            </w:pPr>
            <w:r>
              <w:rPr>
                <w:rFonts w:cs="Arial"/>
                <w:lang w:val="es-419"/>
              </w:rPr>
              <w:t>Equipos de Trabajo</w:t>
            </w:r>
          </w:p>
        </w:tc>
        <w:tc>
          <w:tcPr>
            <w:tcW w:w="1475" w:type="pct"/>
            <w:vAlign w:val="center"/>
          </w:tcPr>
          <w:p w:rsidR="00680A13" w:rsidRPr="00A96A9C" w:rsidRDefault="00680A13" w:rsidP="00680A13">
            <w:pPr>
              <w:rPr>
                <w:rFonts w:cs="Arial"/>
              </w:rPr>
            </w:pPr>
          </w:p>
        </w:tc>
      </w:tr>
      <w:tr w:rsidR="00680A13" w:rsidRPr="00A96A9C" w:rsidTr="00D615D1">
        <w:tc>
          <w:tcPr>
            <w:tcW w:w="285" w:type="pct"/>
            <w:vAlign w:val="center"/>
          </w:tcPr>
          <w:p w:rsidR="00680A13" w:rsidRPr="00A96A9C" w:rsidRDefault="00680A13" w:rsidP="00680A13">
            <w:pPr>
              <w:rPr>
                <w:rFonts w:cs="Arial"/>
                <w:b/>
              </w:rPr>
            </w:pPr>
          </w:p>
        </w:tc>
        <w:tc>
          <w:tcPr>
            <w:tcW w:w="1969" w:type="pct"/>
            <w:vAlign w:val="center"/>
          </w:tcPr>
          <w:p w:rsidR="00680A13" w:rsidRPr="00A96A9C" w:rsidRDefault="00680A13" w:rsidP="00680A13">
            <w:pPr>
              <w:pStyle w:val="Prrafodelista"/>
              <w:ind w:left="0"/>
              <w:contextualSpacing/>
              <w:rPr>
                <w:rFonts w:cs="Arial"/>
              </w:rPr>
            </w:pPr>
            <w:r>
              <w:rPr>
                <w:rFonts w:cs="Arial"/>
                <w:lang w:val="es-419"/>
              </w:rPr>
              <w:t>L</w:t>
            </w:r>
            <w:r w:rsidRPr="009F4A29">
              <w:rPr>
                <w:rFonts w:cs="Arial"/>
              </w:rPr>
              <w:t>lidera</w:t>
            </w:r>
            <w:r>
              <w:rPr>
                <w:rFonts w:cs="Arial"/>
                <w:lang w:val="es-419"/>
              </w:rPr>
              <w:t>r</w:t>
            </w:r>
            <w:r w:rsidRPr="009F4A29">
              <w:rPr>
                <w:rFonts w:cs="Arial"/>
              </w:rPr>
              <w:t xml:space="preserve"> la revisión y actualizan los principios y valores corporativos que rigen el comportamiento del personal de la institución, teniendo en cuenta los principios éticos definidos en el código de ética de la </w:t>
            </w:r>
            <w:r>
              <w:rPr>
                <w:rFonts w:cs="Arial"/>
                <w:lang w:val="es-419"/>
              </w:rPr>
              <w:t>ESE</w:t>
            </w:r>
          </w:p>
        </w:tc>
        <w:tc>
          <w:tcPr>
            <w:tcW w:w="1271" w:type="pct"/>
            <w:vAlign w:val="center"/>
          </w:tcPr>
          <w:p w:rsidR="00680A13" w:rsidRPr="00A96A9C" w:rsidRDefault="00680A13" w:rsidP="00680A13">
            <w:pPr>
              <w:rPr>
                <w:rFonts w:cs="Arial"/>
              </w:rPr>
            </w:pPr>
            <w:r w:rsidRPr="009F4A29">
              <w:rPr>
                <w:rFonts w:cs="Arial"/>
              </w:rPr>
              <w:t>El Comité de Ética</w:t>
            </w:r>
          </w:p>
        </w:tc>
        <w:tc>
          <w:tcPr>
            <w:tcW w:w="1475" w:type="pct"/>
            <w:vAlign w:val="center"/>
          </w:tcPr>
          <w:p w:rsidR="00680A13" w:rsidRPr="001E7ACD" w:rsidRDefault="001E7ACD" w:rsidP="00680A13">
            <w:pPr>
              <w:rPr>
                <w:rFonts w:cs="Arial"/>
                <w:lang w:val="es-419"/>
              </w:rPr>
            </w:pPr>
            <w:r>
              <w:rPr>
                <w:rFonts w:cs="Arial"/>
                <w:lang w:val="es-419"/>
              </w:rPr>
              <w:t>Valores y Principios definitivos</w:t>
            </w:r>
          </w:p>
        </w:tc>
      </w:tr>
      <w:tr w:rsidR="001E7ACD" w:rsidRPr="00A96A9C" w:rsidTr="00D615D1">
        <w:tc>
          <w:tcPr>
            <w:tcW w:w="285" w:type="pct"/>
            <w:vAlign w:val="center"/>
          </w:tcPr>
          <w:p w:rsidR="001E7ACD" w:rsidRPr="00A96A9C" w:rsidRDefault="001E7ACD" w:rsidP="001E7ACD">
            <w:pPr>
              <w:rPr>
                <w:rFonts w:cs="Arial"/>
                <w:b/>
              </w:rPr>
            </w:pPr>
            <w:r w:rsidRPr="00A96A9C">
              <w:rPr>
                <w:rFonts w:cs="Arial"/>
                <w:b/>
              </w:rPr>
              <w:t>10</w:t>
            </w:r>
          </w:p>
        </w:tc>
        <w:tc>
          <w:tcPr>
            <w:tcW w:w="1969" w:type="pct"/>
            <w:vAlign w:val="center"/>
          </w:tcPr>
          <w:p w:rsidR="001E7ACD" w:rsidRPr="00A96A9C" w:rsidRDefault="001E7ACD" w:rsidP="001E7ACD">
            <w:pPr>
              <w:pStyle w:val="Prrafodelista"/>
              <w:ind w:left="0"/>
              <w:contextualSpacing/>
              <w:rPr>
                <w:rFonts w:cs="Arial"/>
              </w:rPr>
            </w:pPr>
            <w:r>
              <w:rPr>
                <w:rFonts w:cs="Arial"/>
                <w:lang w:val="es-419"/>
              </w:rPr>
              <w:t>E</w:t>
            </w:r>
            <w:r w:rsidRPr="009F4A29">
              <w:rPr>
                <w:rFonts w:cs="Arial"/>
              </w:rPr>
              <w:t>labora</w:t>
            </w:r>
            <w:r>
              <w:rPr>
                <w:rFonts w:cs="Arial"/>
                <w:lang w:val="es-419"/>
              </w:rPr>
              <w:t>r</w:t>
            </w:r>
            <w:r w:rsidRPr="009F4A29">
              <w:rPr>
                <w:rFonts w:cs="Arial"/>
              </w:rPr>
              <w:t xml:space="preserve"> y presenta</w:t>
            </w:r>
            <w:r>
              <w:rPr>
                <w:rFonts w:cs="Arial"/>
                <w:lang w:val="es-419"/>
              </w:rPr>
              <w:t>r</w:t>
            </w:r>
            <w:r w:rsidRPr="009F4A29">
              <w:rPr>
                <w:rFonts w:cs="Arial"/>
              </w:rPr>
              <w:t xml:space="preserve"> la propuesta </w:t>
            </w:r>
            <w:r>
              <w:rPr>
                <w:rFonts w:cs="Arial"/>
                <w:lang w:val="es-419"/>
              </w:rPr>
              <w:t xml:space="preserve">final </w:t>
            </w:r>
            <w:r w:rsidRPr="009F4A29">
              <w:rPr>
                <w:rFonts w:cs="Arial"/>
              </w:rPr>
              <w:t xml:space="preserve">a la Gerencia, de los ajustes realizados por los equipos de trabajo a los componentes del Direccionamiento Estratégico </w:t>
            </w:r>
          </w:p>
        </w:tc>
        <w:tc>
          <w:tcPr>
            <w:tcW w:w="1271" w:type="pct"/>
            <w:vAlign w:val="center"/>
          </w:tcPr>
          <w:p w:rsidR="001E7ACD" w:rsidRPr="00A96A9C" w:rsidRDefault="001E7ACD" w:rsidP="001E7ACD">
            <w:pPr>
              <w:rPr>
                <w:rFonts w:cs="Arial"/>
              </w:rPr>
            </w:pPr>
            <w:r w:rsidRPr="009F4A29">
              <w:rPr>
                <w:rFonts w:cs="Arial"/>
              </w:rPr>
              <w:t>El Comité Técnico</w:t>
            </w:r>
          </w:p>
        </w:tc>
        <w:tc>
          <w:tcPr>
            <w:tcW w:w="1475" w:type="pct"/>
            <w:vAlign w:val="center"/>
          </w:tcPr>
          <w:p w:rsidR="001E7ACD" w:rsidRPr="001E7ACD" w:rsidRDefault="001E7ACD" w:rsidP="001E7ACD">
            <w:pPr>
              <w:rPr>
                <w:rFonts w:cs="Arial"/>
                <w:lang w:val="es-419"/>
              </w:rPr>
            </w:pPr>
            <w:r>
              <w:rPr>
                <w:rFonts w:cs="Arial"/>
                <w:lang w:val="es-419"/>
              </w:rPr>
              <w:t>Propuesta de Plataforma Estratégica  definitiva</w:t>
            </w:r>
          </w:p>
        </w:tc>
      </w:tr>
      <w:tr w:rsidR="001E7ACD" w:rsidRPr="00A96A9C" w:rsidTr="00D615D1">
        <w:tc>
          <w:tcPr>
            <w:tcW w:w="285" w:type="pct"/>
            <w:vAlign w:val="center"/>
          </w:tcPr>
          <w:p w:rsidR="001E7ACD" w:rsidRPr="00A96A9C" w:rsidRDefault="001E7ACD" w:rsidP="001E7ACD">
            <w:pPr>
              <w:rPr>
                <w:rFonts w:cs="Arial"/>
                <w:b/>
              </w:rPr>
            </w:pPr>
            <w:r w:rsidRPr="00A96A9C">
              <w:rPr>
                <w:rFonts w:cs="Arial"/>
                <w:b/>
              </w:rPr>
              <w:t>11</w:t>
            </w:r>
          </w:p>
        </w:tc>
        <w:tc>
          <w:tcPr>
            <w:tcW w:w="1969" w:type="pct"/>
            <w:vAlign w:val="center"/>
          </w:tcPr>
          <w:p w:rsidR="001E7ACD" w:rsidRPr="00A96A9C" w:rsidRDefault="001E7ACD" w:rsidP="001E7ACD">
            <w:pPr>
              <w:pStyle w:val="Prrafodelista"/>
              <w:ind w:left="0"/>
              <w:contextualSpacing/>
              <w:rPr>
                <w:rFonts w:cs="Arial"/>
              </w:rPr>
            </w:pPr>
            <w:r w:rsidRPr="009F4A29">
              <w:rPr>
                <w:rFonts w:cs="Arial"/>
              </w:rPr>
              <w:t>Revisar propuesta y realizar ajustes finales a la estructuración de los componentes del Direccionamiento Estratégico desarrollados.</w:t>
            </w:r>
          </w:p>
        </w:tc>
        <w:tc>
          <w:tcPr>
            <w:tcW w:w="1271" w:type="pct"/>
            <w:vAlign w:val="center"/>
          </w:tcPr>
          <w:p w:rsidR="001E7ACD" w:rsidRPr="00A96A9C" w:rsidRDefault="001E7ACD" w:rsidP="001E7ACD">
            <w:pPr>
              <w:rPr>
                <w:rFonts w:cs="Arial"/>
              </w:rPr>
            </w:pPr>
            <w:r w:rsidRPr="009F4A29">
              <w:rPr>
                <w:rFonts w:cs="Arial"/>
              </w:rPr>
              <w:t>El Gerente</w:t>
            </w:r>
          </w:p>
        </w:tc>
        <w:tc>
          <w:tcPr>
            <w:tcW w:w="1475" w:type="pct"/>
            <w:vAlign w:val="center"/>
          </w:tcPr>
          <w:p w:rsidR="001E7ACD" w:rsidRPr="00A96A9C" w:rsidRDefault="001E7ACD" w:rsidP="001E7ACD">
            <w:pPr>
              <w:rPr>
                <w:rFonts w:cs="Arial"/>
              </w:rPr>
            </w:pPr>
          </w:p>
        </w:tc>
      </w:tr>
      <w:tr w:rsidR="001E7ACD" w:rsidRPr="00A96A9C" w:rsidTr="00D615D1">
        <w:tc>
          <w:tcPr>
            <w:tcW w:w="285" w:type="pct"/>
            <w:vAlign w:val="center"/>
          </w:tcPr>
          <w:p w:rsidR="001E7ACD" w:rsidRPr="00A96A9C" w:rsidRDefault="001E7ACD" w:rsidP="001E7ACD">
            <w:pPr>
              <w:rPr>
                <w:rFonts w:cs="Arial"/>
                <w:b/>
              </w:rPr>
            </w:pPr>
            <w:r w:rsidRPr="00A96A9C">
              <w:rPr>
                <w:rFonts w:cs="Arial"/>
                <w:b/>
              </w:rPr>
              <w:t>12</w:t>
            </w:r>
          </w:p>
        </w:tc>
        <w:tc>
          <w:tcPr>
            <w:tcW w:w="1969" w:type="pct"/>
            <w:vAlign w:val="center"/>
          </w:tcPr>
          <w:p w:rsidR="001E7ACD" w:rsidRPr="00A96A9C" w:rsidRDefault="001E7ACD" w:rsidP="001E7ACD">
            <w:pPr>
              <w:rPr>
                <w:rFonts w:cs="Arial"/>
              </w:rPr>
            </w:pPr>
            <w:r>
              <w:rPr>
                <w:rFonts w:cs="Arial"/>
                <w:lang w:val="es-419"/>
              </w:rPr>
              <w:t>P</w:t>
            </w:r>
            <w:r w:rsidRPr="009F4A29">
              <w:rPr>
                <w:rFonts w:cs="Arial"/>
              </w:rPr>
              <w:t>resenta</w:t>
            </w:r>
            <w:r>
              <w:rPr>
                <w:rFonts w:cs="Arial"/>
                <w:lang w:val="es-419"/>
              </w:rPr>
              <w:t>r</w:t>
            </w:r>
            <w:r w:rsidRPr="009F4A29">
              <w:rPr>
                <w:rFonts w:cs="Arial"/>
              </w:rPr>
              <w:t xml:space="preserve"> la propuesta del Direccionamiento estratégico a la Junta Directiva para su aprobación, la cual queda consignada en Acuerdo de la misma</w:t>
            </w:r>
          </w:p>
        </w:tc>
        <w:tc>
          <w:tcPr>
            <w:tcW w:w="1271" w:type="pct"/>
            <w:vAlign w:val="center"/>
          </w:tcPr>
          <w:p w:rsidR="001E7ACD" w:rsidRPr="00A96A9C" w:rsidRDefault="001E7ACD" w:rsidP="001E7ACD">
            <w:pPr>
              <w:rPr>
                <w:rFonts w:cs="Arial"/>
              </w:rPr>
            </w:pPr>
            <w:r w:rsidRPr="009F4A29">
              <w:rPr>
                <w:rFonts w:cs="Arial"/>
              </w:rPr>
              <w:t>El Gerente</w:t>
            </w:r>
          </w:p>
        </w:tc>
        <w:tc>
          <w:tcPr>
            <w:tcW w:w="1475" w:type="pct"/>
            <w:vAlign w:val="center"/>
          </w:tcPr>
          <w:p w:rsidR="001E7ACD" w:rsidRPr="001936D0" w:rsidRDefault="001E7ACD" w:rsidP="001E7ACD">
            <w:pPr>
              <w:rPr>
                <w:rFonts w:cs="Arial"/>
                <w:lang w:val="es-419"/>
              </w:rPr>
            </w:pPr>
            <w:r>
              <w:rPr>
                <w:rFonts w:cs="Arial"/>
                <w:lang w:val="es-419"/>
              </w:rPr>
              <w:t>Acuerdo de Junta Directiva que aprueba la plataforma estratégica</w:t>
            </w:r>
          </w:p>
        </w:tc>
      </w:tr>
      <w:tr w:rsidR="001E7ACD" w:rsidRPr="00A96A9C" w:rsidTr="00D615D1">
        <w:tc>
          <w:tcPr>
            <w:tcW w:w="285" w:type="pct"/>
            <w:vAlign w:val="center"/>
          </w:tcPr>
          <w:p w:rsidR="001E7ACD" w:rsidRPr="00A96A9C" w:rsidRDefault="001E7ACD" w:rsidP="001E7ACD">
            <w:pPr>
              <w:rPr>
                <w:rFonts w:cs="Arial"/>
                <w:b/>
              </w:rPr>
            </w:pPr>
            <w:r w:rsidRPr="00A96A9C">
              <w:rPr>
                <w:rFonts w:cs="Arial"/>
                <w:b/>
              </w:rPr>
              <w:t>13</w:t>
            </w:r>
          </w:p>
        </w:tc>
        <w:tc>
          <w:tcPr>
            <w:tcW w:w="1969" w:type="pct"/>
            <w:vAlign w:val="center"/>
          </w:tcPr>
          <w:p w:rsidR="001E7ACD" w:rsidRPr="001936D0" w:rsidRDefault="001E7ACD" w:rsidP="001E7ACD">
            <w:pPr>
              <w:pStyle w:val="Prrafodelista"/>
              <w:ind w:left="0"/>
              <w:contextualSpacing/>
              <w:jc w:val="left"/>
              <w:rPr>
                <w:rFonts w:cs="Arial"/>
              </w:rPr>
            </w:pPr>
            <w:r w:rsidRPr="001936D0">
              <w:rPr>
                <w:rFonts w:cs="Arial"/>
              </w:rPr>
              <w:t>Entrega</w:t>
            </w:r>
            <w:r>
              <w:rPr>
                <w:rFonts w:cs="Arial"/>
                <w:lang w:val="es-419"/>
              </w:rPr>
              <w:t>r</w:t>
            </w:r>
            <w:r w:rsidRPr="001936D0">
              <w:rPr>
                <w:rFonts w:cs="Arial"/>
              </w:rPr>
              <w:t xml:space="preserve"> el direccionamiento estratégico aprobado al </w:t>
            </w:r>
            <w:r>
              <w:rPr>
                <w:rFonts w:cs="Arial"/>
                <w:lang w:val="es-419"/>
              </w:rPr>
              <w:t>responsable</w:t>
            </w:r>
            <w:r w:rsidRPr="001936D0">
              <w:rPr>
                <w:rFonts w:cs="Arial"/>
              </w:rPr>
              <w:t xml:space="preserve"> de comunicación </w:t>
            </w:r>
            <w:r w:rsidRPr="001936D0">
              <w:rPr>
                <w:rFonts w:cs="Arial"/>
              </w:rPr>
              <w:lastRenderedPageBreak/>
              <w:t>para que realice el diseño y socialización.</w:t>
            </w:r>
          </w:p>
          <w:p w:rsidR="001E7ACD" w:rsidRPr="00A96A9C" w:rsidRDefault="001E7ACD" w:rsidP="001E7ACD">
            <w:pPr>
              <w:pStyle w:val="Prrafodelista"/>
              <w:ind w:left="0"/>
              <w:contextualSpacing/>
              <w:jc w:val="left"/>
              <w:rPr>
                <w:rFonts w:cs="Arial"/>
              </w:rPr>
            </w:pPr>
            <w:r w:rsidRPr="009F4A29">
              <w:rPr>
                <w:rFonts w:cs="Arial"/>
              </w:rPr>
              <w:t>incorpora el Direccionamiento Estratégico en el plan de información y comunicación de la empresa utilizando los diferentes medios definidos en el plan de medios, pagina Web, Boletín informativo, campañas publicitarias, carteleras, inducción, reinducción etc. con lo cual se garantiza su adecuada socialización y divulgación.</w:t>
            </w:r>
          </w:p>
        </w:tc>
        <w:tc>
          <w:tcPr>
            <w:tcW w:w="1271" w:type="pct"/>
            <w:vAlign w:val="center"/>
          </w:tcPr>
          <w:p w:rsidR="001E7ACD" w:rsidRDefault="001E7ACD" w:rsidP="001E7ACD">
            <w:pPr>
              <w:rPr>
                <w:rFonts w:cs="Arial"/>
                <w:lang w:val="es-419"/>
              </w:rPr>
            </w:pPr>
            <w:r w:rsidRPr="001936D0">
              <w:rPr>
                <w:rFonts w:cs="Arial"/>
              </w:rPr>
              <w:lastRenderedPageBreak/>
              <w:t>El Gerent</w:t>
            </w:r>
            <w:r>
              <w:rPr>
                <w:rFonts w:cs="Arial"/>
                <w:lang w:val="es-419"/>
              </w:rPr>
              <w:t>e</w:t>
            </w:r>
          </w:p>
          <w:p w:rsidR="001E7ACD" w:rsidRPr="001936D0" w:rsidRDefault="001E7ACD" w:rsidP="001E7ACD">
            <w:pPr>
              <w:rPr>
                <w:rFonts w:cs="Arial"/>
                <w:lang w:val="es-419"/>
              </w:rPr>
            </w:pPr>
            <w:r>
              <w:rPr>
                <w:rFonts w:cs="Arial"/>
                <w:lang w:val="es-419"/>
              </w:rPr>
              <w:t>Responsable de Comunicación</w:t>
            </w:r>
          </w:p>
        </w:tc>
        <w:tc>
          <w:tcPr>
            <w:tcW w:w="1475" w:type="pct"/>
            <w:vAlign w:val="center"/>
          </w:tcPr>
          <w:p w:rsidR="001E7ACD" w:rsidRPr="001E7ACD" w:rsidRDefault="001E7ACD" w:rsidP="001E7ACD">
            <w:pPr>
              <w:rPr>
                <w:rFonts w:cs="Arial"/>
                <w:b/>
                <w:lang w:val="es-419"/>
              </w:rPr>
            </w:pPr>
            <w:r w:rsidRPr="001E7ACD">
              <w:rPr>
                <w:rFonts w:cs="Arial"/>
                <w:b/>
                <w:lang w:val="es-419"/>
              </w:rPr>
              <w:t>Punto de Control</w:t>
            </w:r>
          </w:p>
          <w:p w:rsidR="001E7ACD" w:rsidRPr="001E7ACD" w:rsidRDefault="001E7ACD" w:rsidP="001E7ACD">
            <w:pPr>
              <w:rPr>
                <w:rFonts w:cs="Arial"/>
                <w:lang w:val="es-419"/>
              </w:rPr>
            </w:pPr>
            <w:r>
              <w:rPr>
                <w:rFonts w:cs="Arial"/>
                <w:lang w:val="es-419"/>
              </w:rPr>
              <w:t xml:space="preserve">Verificar la actualización de la plataforma en </w:t>
            </w:r>
            <w:r>
              <w:rPr>
                <w:rFonts w:cs="Arial"/>
                <w:lang w:val="es-419"/>
              </w:rPr>
              <w:lastRenderedPageBreak/>
              <w:t>todos los medios de comunicación.</w:t>
            </w: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A96A9C" w:rsidRDefault="001E7ACD" w:rsidP="001E7ACD">
            <w:pPr>
              <w:pStyle w:val="Prrafodelista"/>
              <w:ind w:left="0"/>
              <w:contextualSpacing/>
              <w:rPr>
                <w:rFonts w:cs="Arial"/>
              </w:rPr>
            </w:pPr>
            <w:r w:rsidRPr="009F4A29">
              <w:rPr>
                <w:rFonts w:cs="Arial"/>
                <w:b/>
                <w:bCs/>
                <w:lang w:val="es-MX"/>
              </w:rPr>
              <w:t>Diseño De La Estructura Organizacional</w:t>
            </w:r>
            <w:r w:rsidRPr="009F4A29">
              <w:rPr>
                <w:rFonts w:cs="Arial"/>
                <w:b/>
                <w:bCs/>
              </w:rPr>
              <w:t xml:space="preserve"> </w:t>
            </w:r>
          </w:p>
        </w:tc>
        <w:tc>
          <w:tcPr>
            <w:tcW w:w="1271" w:type="pct"/>
            <w:vAlign w:val="center"/>
          </w:tcPr>
          <w:p w:rsidR="001E7ACD" w:rsidRPr="00A96A9C" w:rsidRDefault="001E7ACD" w:rsidP="001E7ACD">
            <w:pPr>
              <w:rPr>
                <w:rFonts w:cs="Arial"/>
              </w:rPr>
            </w:pPr>
          </w:p>
        </w:tc>
        <w:tc>
          <w:tcPr>
            <w:tcW w:w="1475" w:type="pct"/>
            <w:vAlign w:val="center"/>
          </w:tcPr>
          <w:p w:rsidR="001E7ACD" w:rsidRPr="00A96A9C" w:rsidRDefault="001E7ACD" w:rsidP="001E7ACD">
            <w:pPr>
              <w:rPr>
                <w:rFonts w:cs="Arial"/>
              </w:rPr>
            </w:pP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1936D0" w:rsidRDefault="001E7ACD" w:rsidP="001E7ACD">
            <w:pPr>
              <w:pStyle w:val="Prrafodelista"/>
              <w:ind w:left="0"/>
              <w:contextualSpacing/>
              <w:rPr>
                <w:rFonts w:cs="Arial"/>
              </w:rPr>
            </w:pPr>
            <w:r w:rsidRPr="009F4A29">
              <w:rPr>
                <w:rFonts w:cs="Arial"/>
              </w:rPr>
              <w:t>Revisa</w:t>
            </w:r>
            <w:r>
              <w:rPr>
                <w:rFonts w:cs="Arial"/>
                <w:lang w:val="es-419"/>
              </w:rPr>
              <w:t>r</w:t>
            </w:r>
            <w:r w:rsidRPr="009F4A29">
              <w:rPr>
                <w:rFonts w:cs="Arial"/>
              </w:rPr>
              <w:t xml:space="preserve"> la estructura organizacional cada cuatro años en la formulación del plan de desarrollo evaluando que sea coherente con el modelo de procesos y la normatividad vigente.</w:t>
            </w:r>
          </w:p>
        </w:tc>
        <w:tc>
          <w:tcPr>
            <w:tcW w:w="1271" w:type="pct"/>
            <w:vAlign w:val="center"/>
          </w:tcPr>
          <w:p w:rsidR="001E7ACD" w:rsidRDefault="001E7ACD" w:rsidP="001E7ACD">
            <w:pPr>
              <w:rPr>
                <w:rFonts w:cs="Arial"/>
              </w:rPr>
            </w:pPr>
            <w:r w:rsidRPr="009F4A29">
              <w:rPr>
                <w:rFonts w:cs="Arial"/>
              </w:rPr>
              <w:t xml:space="preserve">Gerente </w:t>
            </w:r>
          </w:p>
          <w:p w:rsidR="001E7ACD" w:rsidRPr="00A96A9C" w:rsidRDefault="001E7ACD" w:rsidP="001E7ACD">
            <w:pPr>
              <w:rPr>
                <w:rFonts w:cs="Arial"/>
              </w:rPr>
            </w:pPr>
            <w:r w:rsidRPr="009F4A29">
              <w:rPr>
                <w:rFonts w:cs="Arial"/>
              </w:rPr>
              <w:t>El Comité Técnico</w:t>
            </w:r>
          </w:p>
        </w:tc>
        <w:tc>
          <w:tcPr>
            <w:tcW w:w="1475" w:type="pct"/>
            <w:vAlign w:val="center"/>
          </w:tcPr>
          <w:p w:rsidR="001E7ACD" w:rsidRPr="00D615D1" w:rsidRDefault="00D615D1" w:rsidP="001E7ACD">
            <w:pPr>
              <w:rPr>
                <w:rFonts w:cs="Arial"/>
                <w:lang w:val="es-419"/>
              </w:rPr>
            </w:pPr>
            <w:r>
              <w:rPr>
                <w:rFonts w:cs="Arial"/>
                <w:lang w:val="es-419"/>
              </w:rPr>
              <w:t>Estructura Organizacional definitiva</w:t>
            </w: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A96A9C" w:rsidRDefault="001E7ACD" w:rsidP="001E7ACD">
            <w:pPr>
              <w:pStyle w:val="Prrafodelista"/>
              <w:ind w:left="0"/>
              <w:contextualSpacing/>
              <w:rPr>
                <w:rFonts w:cs="Arial"/>
              </w:rPr>
            </w:pPr>
            <w:r w:rsidRPr="009F4A29">
              <w:rPr>
                <w:rFonts w:cs="Arial"/>
              </w:rPr>
              <w:t>En la inducción y Reinducción se hace socialización de la estructura organizacional con el fin de garantizar su conocimiento y entendimiento por parte del personal de la Empresa</w:t>
            </w:r>
          </w:p>
        </w:tc>
        <w:tc>
          <w:tcPr>
            <w:tcW w:w="1271" w:type="pct"/>
            <w:vAlign w:val="center"/>
          </w:tcPr>
          <w:p w:rsidR="001E7ACD" w:rsidRPr="001936D0" w:rsidRDefault="001E7ACD" w:rsidP="001E7ACD">
            <w:pPr>
              <w:rPr>
                <w:rFonts w:cs="Arial"/>
                <w:lang w:val="es-419"/>
              </w:rPr>
            </w:pPr>
            <w:r>
              <w:rPr>
                <w:rFonts w:cs="Arial"/>
                <w:lang w:val="es-419"/>
              </w:rPr>
              <w:t>Gerente</w:t>
            </w:r>
          </w:p>
        </w:tc>
        <w:tc>
          <w:tcPr>
            <w:tcW w:w="1475" w:type="pct"/>
            <w:vAlign w:val="center"/>
          </w:tcPr>
          <w:p w:rsidR="001E7ACD" w:rsidRDefault="00D615D1" w:rsidP="001E7ACD">
            <w:pPr>
              <w:rPr>
                <w:rFonts w:cs="Arial"/>
                <w:lang w:val="es-419"/>
              </w:rPr>
            </w:pPr>
            <w:r>
              <w:rPr>
                <w:rFonts w:cs="Arial"/>
                <w:lang w:val="es-419"/>
              </w:rPr>
              <w:t>Agenda de Inducción</w:t>
            </w:r>
          </w:p>
          <w:p w:rsidR="00D615D1" w:rsidRPr="00D615D1" w:rsidRDefault="00D615D1" w:rsidP="001E7ACD">
            <w:pPr>
              <w:rPr>
                <w:rFonts w:cs="Arial"/>
                <w:lang w:val="es-419"/>
              </w:rPr>
            </w:pPr>
            <w:r>
              <w:rPr>
                <w:rFonts w:cs="Arial"/>
                <w:lang w:val="es-419"/>
              </w:rPr>
              <w:t>Lista de Asistencia</w:t>
            </w: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6C3B98" w:rsidRDefault="001E7ACD" w:rsidP="001E7ACD">
            <w:pPr>
              <w:pStyle w:val="Prrafodelista"/>
              <w:ind w:left="0"/>
              <w:contextualSpacing/>
              <w:rPr>
                <w:rFonts w:cs="Arial"/>
                <w:b/>
              </w:rPr>
            </w:pPr>
            <w:r w:rsidRPr="009F4A29">
              <w:rPr>
                <w:rFonts w:cs="Arial"/>
                <w:b/>
              </w:rPr>
              <w:t>Gestión Jurídica y Normativa</w:t>
            </w:r>
          </w:p>
        </w:tc>
        <w:tc>
          <w:tcPr>
            <w:tcW w:w="1271" w:type="pct"/>
            <w:vAlign w:val="center"/>
          </w:tcPr>
          <w:p w:rsidR="001E7ACD" w:rsidRDefault="001E7ACD" w:rsidP="001E7ACD">
            <w:pPr>
              <w:rPr>
                <w:rFonts w:cs="Arial"/>
                <w:lang w:val="es-419"/>
              </w:rPr>
            </w:pPr>
          </w:p>
        </w:tc>
        <w:tc>
          <w:tcPr>
            <w:tcW w:w="1475" w:type="pct"/>
            <w:vAlign w:val="center"/>
          </w:tcPr>
          <w:p w:rsidR="001E7ACD" w:rsidRPr="00A96A9C" w:rsidRDefault="001E7ACD" w:rsidP="001E7ACD">
            <w:pPr>
              <w:rPr>
                <w:rFonts w:cs="Arial"/>
              </w:rPr>
            </w:pP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9F4A29" w:rsidRDefault="001E7ACD" w:rsidP="00D615D1">
            <w:pPr>
              <w:pStyle w:val="Prrafodelista"/>
              <w:ind w:left="0"/>
              <w:contextualSpacing/>
              <w:rPr>
                <w:rFonts w:cs="Arial"/>
              </w:rPr>
            </w:pPr>
            <w:r w:rsidRPr="009F4A29">
              <w:rPr>
                <w:rFonts w:cs="Arial"/>
              </w:rPr>
              <w:t>Identifica</w:t>
            </w:r>
            <w:r>
              <w:rPr>
                <w:rFonts w:cs="Arial"/>
                <w:lang w:val="es-419"/>
              </w:rPr>
              <w:t>r</w:t>
            </w:r>
            <w:r w:rsidRPr="009F4A29">
              <w:rPr>
                <w:rFonts w:cs="Arial"/>
              </w:rPr>
              <w:t xml:space="preserve"> la normatividad aplicable a su proceso, para lo cual pueden utilizar las publicaciones periódicas del diario oficial, la consulta en páginas de internet, </w:t>
            </w:r>
            <w:r w:rsidR="00D615D1">
              <w:rPr>
                <w:rFonts w:cs="Arial"/>
                <w:lang w:val="es-419"/>
              </w:rPr>
              <w:t xml:space="preserve">la referencia que haga el Asesor Jurídico, </w:t>
            </w:r>
            <w:r w:rsidRPr="009F4A29">
              <w:rPr>
                <w:rFonts w:cs="Arial"/>
              </w:rPr>
              <w:t>entre otras.</w:t>
            </w:r>
          </w:p>
        </w:tc>
        <w:tc>
          <w:tcPr>
            <w:tcW w:w="1271" w:type="pct"/>
            <w:vAlign w:val="center"/>
          </w:tcPr>
          <w:p w:rsidR="001E7ACD" w:rsidRDefault="001E7ACD" w:rsidP="001E7ACD">
            <w:pPr>
              <w:rPr>
                <w:rFonts w:cs="Arial"/>
              </w:rPr>
            </w:pPr>
            <w:r w:rsidRPr="009F4A29">
              <w:rPr>
                <w:rFonts w:cs="Arial"/>
              </w:rPr>
              <w:t xml:space="preserve">Los líderes de os procesos </w:t>
            </w:r>
          </w:p>
          <w:p w:rsidR="001E7ACD" w:rsidRDefault="001E7ACD" w:rsidP="001E7ACD">
            <w:pPr>
              <w:rPr>
                <w:rFonts w:cs="Arial"/>
                <w:lang w:val="es-419"/>
              </w:rPr>
            </w:pPr>
            <w:r>
              <w:rPr>
                <w:rFonts w:cs="Arial"/>
                <w:lang w:val="es-419"/>
              </w:rPr>
              <w:t>A</w:t>
            </w:r>
            <w:r w:rsidRPr="009F4A29">
              <w:rPr>
                <w:rFonts w:cs="Arial"/>
              </w:rPr>
              <w:t>sesor Jurídico</w:t>
            </w:r>
          </w:p>
        </w:tc>
        <w:tc>
          <w:tcPr>
            <w:tcW w:w="1475" w:type="pct"/>
            <w:vAlign w:val="center"/>
          </w:tcPr>
          <w:p w:rsidR="001E7ACD" w:rsidRPr="00D615D1" w:rsidRDefault="001E7ACD" w:rsidP="001E7ACD">
            <w:pPr>
              <w:rPr>
                <w:rFonts w:cs="Arial"/>
                <w:lang w:val="es-419"/>
              </w:rPr>
            </w:pP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9F4A29" w:rsidRDefault="001E7ACD" w:rsidP="001E7ACD">
            <w:pPr>
              <w:pStyle w:val="Prrafodelista"/>
              <w:ind w:left="0"/>
              <w:contextualSpacing/>
              <w:rPr>
                <w:rFonts w:cs="Arial"/>
              </w:rPr>
            </w:pPr>
            <w:r w:rsidRPr="009F4A29">
              <w:rPr>
                <w:rFonts w:cs="Arial"/>
              </w:rPr>
              <w:t>Constru</w:t>
            </w:r>
            <w:r>
              <w:rPr>
                <w:rFonts w:cs="Arial"/>
                <w:lang w:val="es-419"/>
              </w:rPr>
              <w:t>ir</w:t>
            </w:r>
            <w:r w:rsidRPr="009F4A29">
              <w:rPr>
                <w:rFonts w:cs="Arial"/>
              </w:rPr>
              <w:t xml:space="preserve"> el Normograma de su proceso el cual debe contener el nombre de la norma, la entidad emisora, su objeto, el contenido aplicable al proceso y las observaciones de revisión.</w:t>
            </w:r>
          </w:p>
        </w:tc>
        <w:tc>
          <w:tcPr>
            <w:tcW w:w="1271" w:type="pct"/>
            <w:vAlign w:val="center"/>
          </w:tcPr>
          <w:p w:rsidR="001E7ACD" w:rsidRPr="00D615D1" w:rsidRDefault="00D615D1" w:rsidP="001E7ACD">
            <w:pPr>
              <w:rPr>
                <w:rFonts w:cs="Arial"/>
              </w:rPr>
            </w:pPr>
            <w:r w:rsidRPr="009F4A29">
              <w:rPr>
                <w:rFonts w:cs="Arial"/>
              </w:rPr>
              <w:t xml:space="preserve">Los líderes de os procesos </w:t>
            </w:r>
          </w:p>
        </w:tc>
        <w:tc>
          <w:tcPr>
            <w:tcW w:w="1475" w:type="pct"/>
            <w:vAlign w:val="center"/>
          </w:tcPr>
          <w:p w:rsidR="001E7ACD" w:rsidRPr="00A96A9C" w:rsidRDefault="00D615D1" w:rsidP="001E7ACD">
            <w:pPr>
              <w:rPr>
                <w:rFonts w:cs="Arial"/>
              </w:rPr>
            </w:pPr>
            <w:r>
              <w:rPr>
                <w:rFonts w:cs="Arial"/>
                <w:lang w:val="es-419"/>
              </w:rPr>
              <w:t>Normograma</w:t>
            </w: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6C3B98" w:rsidRDefault="001E7ACD" w:rsidP="001E7ACD">
            <w:pPr>
              <w:pStyle w:val="Prrafodelista"/>
              <w:ind w:left="0"/>
              <w:contextualSpacing/>
              <w:rPr>
                <w:rFonts w:cs="Arial"/>
              </w:rPr>
            </w:pPr>
            <w:r w:rsidRPr="009F4A29">
              <w:rPr>
                <w:rFonts w:cs="Arial"/>
              </w:rPr>
              <w:t xml:space="preserve">Verificar </w:t>
            </w:r>
            <w:r>
              <w:rPr>
                <w:rFonts w:cs="Arial"/>
                <w:lang w:val="es-419"/>
              </w:rPr>
              <w:t>a</w:t>
            </w:r>
            <w:r w:rsidRPr="009F4A29">
              <w:rPr>
                <w:rFonts w:cs="Arial"/>
              </w:rPr>
              <w:t>l menos cada mes los cambios normativos aplicables a su proceso y consignarlos en el normograma, especificando si los cambios implican cambios en el proceso.</w:t>
            </w:r>
          </w:p>
        </w:tc>
        <w:tc>
          <w:tcPr>
            <w:tcW w:w="1271" w:type="pct"/>
            <w:vAlign w:val="center"/>
          </w:tcPr>
          <w:p w:rsidR="001E7ACD" w:rsidRPr="006C3B98" w:rsidRDefault="001E7ACD" w:rsidP="001E7ACD">
            <w:pPr>
              <w:rPr>
                <w:rFonts w:cs="Arial"/>
                <w:lang w:val="es-419"/>
              </w:rPr>
            </w:pPr>
            <w:r>
              <w:rPr>
                <w:rFonts w:cs="Arial"/>
                <w:lang w:val="es-419"/>
              </w:rPr>
              <w:t>Líder de Proceso</w:t>
            </w:r>
          </w:p>
        </w:tc>
        <w:tc>
          <w:tcPr>
            <w:tcW w:w="1475" w:type="pct"/>
            <w:vAlign w:val="center"/>
          </w:tcPr>
          <w:p w:rsidR="001E7ACD" w:rsidRPr="00D615D1" w:rsidRDefault="00D615D1" w:rsidP="001E7ACD">
            <w:pPr>
              <w:rPr>
                <w:rFonts w:cs="Arial"/>
                <w:lang w:val="es-419"/>
              </w:rPr>
            </w:pPr>
            <w:r>
              <w:rPr>
                <w:rFonts w:cs="Arial"/>
                <w:lang w:val="es-419"/>
              </w:rPr>
              <w:t>Normograma Actualizado</w:t>
            </w: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9F4A29" w:rsidRDefault="001E7ACD" w:rsidP="001E7ACD">
            <w:pPr>
              <w:pStyle w:val="Prrafodelista"/>
              <w:ind w:left="0"/>
              <w:contextualSpacing/>
              <w:rPr>
                <w:rFonts w:cs="Arial"/>
              </w:rPr>
            </w:pPr>
            <w:r>
              <w:rPr>
                <w:rFonts w:cs="Arial"/>
                <w:lang w:val="es-419"/>
              </w:rPr>
              <w:t>A</w:t>
            </w:r>
            <w:r w:rsidRPr="009F4A29">
              <w:rPr>
                <w:rFonts w:cs="Arial"/>
              </w:rPr>
              <w:t xml:space="preserve">ctualizar la documentación </w:t>
            </w:r>
            <w:r>
              <w:rPr>
                <w:rFonts w:cs="Arial"/>
                <w:lang w:val="es-419"/>
              </w:rPr>
              <w:t>s</w:t>
            </w:r>
            <w:r w:rsidRPr="009F4A29">
              <w:rPr>
                <w:rFonts w:cs="Arial"/>
              </w:rPr>
              <w:t>i implica cambios en el proceso pertinente de acuerdo a lo definido en el proce</w:t>
            </w:r>
            <w:r>
              <w:rPr>
                <w:rFonts w:cs="Arial"/>
                <w:lang w:val="es-419"/>
              </w:rPr>
              <w:t>dimiento</w:t>
            </w:r>
            <w:r w:rsidRPr="009F4A29">
              <w:rPr>
                <w:rFonts w:cs="Arial"/>
              </w:rPr>
              <w:t xml:space="preserve"> para el control de documentos y registros y </w:t>
            </w:r>
            <w:r>
              <w:rPr>
                <w:rFonts w:cs="Arial"/>
                <w:lang w:val="es-419"/>
              </w:rPr>
              <w:t>la Guía</w:t>
            </w:r>
            <w:r w:rsidRPr="009F4A29">
              <w:rPr>
                <w:rFonts w:cs="Arial"/>
              </w:rPr>
              <w:t xml:space="preserve"> para elaboración de documentos</w:t>
            </w:r>
          </w:p>
        </w:tc>
        <w:tc>
          <w:tcPr>
            <w:tcW w:w="1271" w:type="pct"/>
            <w:vAlign w:val="center"/>
          </w:tcPr>
          <w:p w:rsidR="001E7ACD" w:rsidRDefault="00D615D1" w:rsidP="001E7ACD">
            <w:pPr>
              <w:rPr>
                <w:rFonts w:cs="Arial"/>
                <w:lang w:val="es-419"/>
              </w:rPr>
            </w:pPr>
            <w:r>
              <w:rPr>
                <w:rFonts w:cs="Arial"/>
                <w:lang w:val="es-419"/>
              </w:rPr>
              <w:t>Líder</w:t>
            </w:r>
            <w:r w:rsidR="001E7ACD">
              <w:rPr>
                <w:rFonts w:cs="Arial"/>
                <w:lang w:val="es-419"/>
              </w:rPr>
              <w:t xml:space="preserve"> del proceso</w:t>
            </w:r>
          </w:p>
        </w:tc>
        <w:tc>
          <w:tcPr>
            <w:tcW w:w="1475" w:type="pct"/>
            <w:vAlign w:val="center"/>
          </w:tcPr>
          <w:p w:rsidR="001E7ACD" w:rsidRPr="00D615D1" w:rsidRDefault="00D615D1" w:rsidP="001E7ACD">
            <w:pPr>
              <w:rPr>
                <w:rFonts w:cs="Arial"/>
                <w:b/>
                <w:lang w:val="es-419"/>
              </w:rPr>
            </w:pPr>
            <w:r w:rsidRPr="00D615D1">
              <w:rPr>
                <w:rFonts w:cs="Arial"/>
                <w:b/>
                <w:lang w:val="es-419"/>
              </w:rPr>
              <w:t>Punto de Control</w:t>
            </w:r>
          </w:p>
          <w:p w:rsidR="00D615D1" w:rsidRPr="00D615D1" w:rsidRDefault="00D615D1" w:rsidP="001E7ACD">
            <w:pPr>
              <w:rPr>
                <w:rFonts w:cs="Arial"/>
                <w:lang w:val="es-419"/>
              </w:rPr>
            </w:pPr>
            <w:r>
              <w:rPr>
                <w:rFonts w:cs="Arial"/>
                <w:lang w:val="es-419"/>
              </w:rPr>
              <w:t>Registrar en el numeral control de cambios de cada documento la actualización.</w:t>
            </w: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9F4A29" w:rsidRDefault="001E7ACD" w:rsidP="001E7ACD">
            <w:pPr>
              <w:pStyle w:val="Prrafodelista"/>
              <w:ind w:left="0"/>
              <w:contextualSpacing/>
              <w:jc w:val="left"/>
              <w:rPr>
                <w:rFonts w:cs="Arial"/>
              </w:rPr>
            </w:pPr>
            <w:r w:rsidRPr="009F4A29">
              <w:rPr>
                <w:rFonts w:cs="Arial"/>
                <w:b/>
              </w:rPr>
              <w:t>Asignación de Responsabilidad y Autoridad</w:t>
            </w:r>
          </w:p>
        </w:tc>
        <w:tc>
          <w:tcPr>
            <w:tcW w:w="1271" w:type="pct"/>
            <w:vAlign w:val="center"/>
          </w:tcPr>
          <w:p w:rsidR="001E7ACD" w:rsidRDefault="001E7ACD" w:rsidP="001E7ACD">
            <w:pPr>
              <w:rPr>
                <w:rFonts w:cs="Arial"/>
                <w:lang w:val="es-419"/>
              </w:rPr>
            </w:pPr>
          </w:p>
        </w:tc>
        <w:tc>
          <w:tcPr>
            <w:tcW w:w="1475" w:type="pct"/>
            <w:vAlign w:val="center"/>
          </w:tcPr>
          <w:p w:rsidR="001E7ACD" w:rsidRPr="00A96A9C" w:rsidRDefault="001E7ACD" w:rsidP="001E7ACD">
            <w:pPr>
              <w:rPr>
                <w:rFonts w:cs="Arial"/>
              </w:rPr>
            </w:pP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9F4A29" w:rsidRDefault="001E7ACD" w:rsidP="00D615D1">
            <w:pPr>
              <w:pStyle w:val="Prrafodelista"/>
              <w:ind w:left="0"/>
              <w:contextualSpacing/>
              <w:jc w:val="left"/>
              <w:rPr>
                <w:rFonts w:cs="Arial"/>
              </w:rPr>
            </w:pPr>
            <w:r>
              <w:rPr>
                <w:rFonts w:cs="Arial"/>
              </w:rPr>
              <w:t>Determinar</w:t>
            </w:r>
            <w:r w:rsidRPr="009F4A29">
              <w:rPr>
                <w:rFonts w:cs="Arial"/>
              </w:rPr>
              <w:t xml:space="preserve"> las responsabilidades y autoridad de los cargos de la Empresa de acuerdo a la normatividad vigente, a las necesidades de los procesos organizacionales y al análisis del entorno, los estándares del sistema obligatorio de garantía de calidad, control interno y gestión de calidad las cuales se consignan en la Matriz de Responsabilidad y Autoridad.</w:t>
            </w:r>
          </w:p>
        </w:tc>
        <w:tc>
          <w:tcPr>
            <w:tcW w:w="1271" w:type="pct"/>
            <w:vAlign w:val="center"/>
          </w:tcPr>
          <w:p w:rsidR="001E7ACD" w:rsidRDefault="001E7ACD" w:rsidP="001E7ACD">
            <w:pPr>
              <w:rPr>
                <w:rFonts w:cs="Arial"/>
                <w:lang w:val="es-419"/>
              </w:rPr>
            </w:pPr>
            <w:r w:rsidRPr="009F4A29">
              <w:rPr>
                <w:rFonts w:cs="Arial"/>
              </w:rPr>
              <w:t>El Gerente</w:t>
            </w:r>
          </w:p>
        </w:tc>
        <w:tc>
          <w:tcPr>
            <w:tcW w:w="1475" w:type="pct"/>
            <w:vAlign w:val="center"/>
          </w:tcPr>
          <w:p w:rsidR="001E7ACD" w:rsidRPr="00A96A9C" w:rsidRDefault="001E7ACD" w:rsidP="001E7ACD">
            <w:pPr>
              <w:rPr>
                <w:rFonts w:cs="Arial"/>
              </w:rPr>
            </w:pP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F6231F" w:rsidRDefault="001E7ACD" w:rsidP="001E7ACD">
            <w:pPr>
              <w:pStyle w:val="Prrafodelista"/>
              <w:ind w:left="0"/>
              <w:contextualSpacing/>
              <w:rPr>
                <w:rFonts w:cs="Arial"/>
                <w:lang w:val="es-419"/>
              </w:rPr>
            </w:pPr>
            <w:r w:rsidRPr="009F4A29">
              <w:rPr>
                <w:rFonts w:cs="Arial"/>
              </w:rPr>
              <w:t>Socializa</w:t>
            </w:r>
            <w:r>
              <w:rPr>
                <w:rFonts w:cs="Arial"/>
                <w:lang w:val="es-419"/>
              </w:rPr>
              <w:t>r</w:t>
            </w:r>
            <w:r w:rsidRPr="009F4A29">
              <w:rPr>
                <w:rFonts w:cs="Arial"/>
              </w:rPr>
              <w:t xml:space="preserve"> la matriz de responsabilidad, autoridad y comunicación al ingreso de cada funcionario</w:t>
            </w:r>
            <w:r>
              <w:rPr>
                <w:rFonts w:cs="Arial"/>
                <w:lang w:val="es-419"/>
              </w:rPr>
              <w:t xml:space="preserve"> entregando copia.</w:t>
            </w:r>
          </w:p>
          <w:p w:rsidR="001E7ACD" w:rsidRPr="009F4A29" w:rsidRDefault="001E7ACD" w:rsidP="001E7ACD">
            <w:pPr>
              <w:pStyle w:val="Prrafodelista"/>
              <w:ind w:left="0"/>
              <w:contextualSpacing/>
              <w:rPr>
                <w:rFonts w:cs="Arial"/>
              </w:rPr>
            </w:pPr>
            <w:r w:rsidRPr="009F4A29">
              <w:rPr>
                <w:rFonts w:cs="Arial"/>
              </w:rPr>
              <w:t>En la reinducción de la ESE se puede hacer difusión periódica de la matriz.</w:t>
            </w:r>
          </w:p>
        </w:tc>
        <w:tc>
          <w:tcPr>
            <w:tcW w:w="1271" w:type="pct"/>
            <w:vAlign w:val="center"/>
          </w:tcPr>
          <w:p w:rsidR="001E7ACD" w:rsidRDefault="001E7ACD" w:rsidP="001E7ACD">
            <w:pPr>
              <w:rPr>
                <w:rFonts w:cs="Arial"/>
                <w:lang w:val="es-419"/>
              </w:rPr>
            </w:pPr>
            <w:r w:rsidRPr="009F4A29">
              <w:rPr>
                <w:rFonts w:cs="Arial"/>
              </w:rPr>
              <w:t>El Gerente</w:t>
            </w:r>
          </w:p>
        </w:tc>
        <w:tc>
          <w:tcPr>
            <w:tcW w:w="1475" w:type="pct"/>
            <w:vAlign w:val="center"/>
          </w:tcPr>
          <w:p w:rsidR="001E7ACD" w:rsidRDefault="00D615D1" w:rsidP="001E7ACD">
            <w:pPr>
              <w:rPr>
                <w:rFonts w:cs="Arial"/>
                <w:lang w:val="es-419"/>
              </w:rPr>
            </w:pPr>
            <w:r>
              <w:rPr>
                <w:rFonts w:cs="Arial"/>
                <w:lang w:val="es-419"/>
              </w:rPr>
              <w:t xml:space="preserve">Agenda de Inducción </w:t>
            </w:r>
          </w:p>
          <w:p w:rsidR="00D615D1" w:rsidRPr="00D615D1" w:rsidRDefault="00D615D1" w:rsidP="00D615D1">
            <w:pPr>
              <w:rPr>
                <w:rFonts w:cs="Arial"/>
                <w:lang w:val="es-419"/>
              </w:rPr>
            </w:pPr>
            <w:r>
              <w:rPr>
                <w:rFonts w:cs="Arial"/>
                <w:lang w:val="es-419"/>
              </w:rPr>
              <w:t>Listas de asistencia</w:t>
            </w: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680A13" w:rsidRDefault="001E7ACD" w:rsidP="001E7ACD">
            <w:pPr>
              <w:pStyle w:val="Prrafodelista"/>
              <w:ind w:left="0"/>
              <w:contextualSpacing/>
              <w:rPr>
                <w:rFonts w:cs="Arial"/>
                <w:lang w:val="es-419"/>
              </w:rPr>
            </w:pPr>
            <w:r>
              <w:rPr>
                <w:rFonts w:cs="Arial"/>
                <w:lang w:val="es-419"/>
              </w:rPr>
              <w:t>E</w:t>
            </w:r>
            <w:r w:rsidRPr="009F4A29">
              <w:rPr>
                <w:rFonts w:cs="Arial"/>
              </w:rPr>
              <w:t xml:space="preserve">videnciar el incumplimiento a </w:t>
            </w:r>
            <w:r>
              <w:rPr>
                <w:rFonts w:cs="Arial"/>
                <w:lang w:val="es-419"/>
              </w:rPr>
              <w:t>las</w:t>
            </w:r>
            <w:r w:rsidRPr="009F4A29">
              <w:rPr>
                <w:rFonts w:cs="Arial"/>
              </w:rPr>
              <w:t xml:space="preserve"> responsabilidades y autoridades</w:t>
            </w:r>
            <w:r>
              <w:rPr>
                <w:rFonts w:cs="Arial"/>
                <w:lang w:val="es-419"/>
              </w:rPr>
              <w:t xml:space="preserve"> a</w:t>
            </w:r>
            <w:r w:rsidRPr="009F4A29">
              <w:rPr>
                <w:rFonts w:cs="Arial"/>
              </w:rPr>
              <w:t xml:space="preserve"> través del sistema para la gestión de peticiones, quejas, reclamos, sugerencias y felicitaciones y la gestión de los procesos </w:t>
            </w:r>
            <w:r>
              <w:rPr>
                <w:rFonts w:cs="Arial"/>
                <w:lang w:val="es-419"/>
              </w:rPr>
              <w:t>y la evaluación del desempeño.</w:t>
            </w:r>
          </w:p>
        </w:tc>
        <w:tc>
          <w:tcPr>
            <w:tcW w:w="1271" w:type="pct"/>
            <w:vAlign w:val="center"/>
          </w:tcPr>
          <w:p w:rsidR="001E7ACD" w:rsidRDefault="001E7ACD" w:rsidP="001E7ACD">
            <w:pPr>
              <w:rPr>
                <w:rFonts w:cs="Arial"/>
                <w:lang w:val="es-419"/>
              </w:rPr>
            </w:pPr>
            <w:r>
              <w:rPr>
                <w:rFonts w:cs="Arial"/>
                <w:lang w:val="es-419"/>
              </w:rPr>
              <w:t>Gerente</w:t>
            </w:r>
          </w:p>
          <w:p w:rsidR="001E7ACD" w:rsidRDefault="001E7ACD" w:rsidP="001E7ACD">
            <w:pPr>
              <w:rPr>
                <w:rFonts w:cs="Arial"/>
                <w:lang w:val="es-419"/>
              </w:rPr>
            </w:pPr>
            <w:r>
              <w:rPr>
                <w:rFonts w:cs="Arial"/>
                <w:lang w:val="es-419"/>
              </w:rPr>
              <w:t>Jefes Inmediatos</w:t>
            </w:r>
          </w:p>
        </w:tc>
        <w:tc>
          <w:tcPr>
            <w:tcW w:w="1475" w:type="pct"/>
            <w:vAlign w:val="center"/>
          </w:tcPr>
          <w:p w:rsidR="001E7ACD" w:rsidRPr="00A96A9C" w:rsidRDefault="001E7ACD" w:rsidP="001E7ACD">
            <w:pPr>
              <w:rPr>
                <w:rFonts w:cs="Arial"/>
              </w:rPr>
            </w:pP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680A13" w:rsidRDefault="001E7ACD" w:rsidP="001E7ACD">
            <w:pPr>
              <w:pStyle w:val="Prrafodelista"/>
              <w:ind w:left="0"/>
              <w:contextualSpacing/>
              <w:rPr>
                <w:rFonts w:cs="Arial"/>
                <w:b/>
              </w:rPr>
            </w:pPr>
            <w:r w:rsidRPr="009F4A29">
              <w:rPr>
                <w:rFonts w:cs="Arial"/>
                <w:b/>
              </w:rPr>
              <w:t>Revisión y Ajuste</w:t>
            </w:r>
          </w:p>
        </w:tc>
        <w:tc>
          <w:tcPr>
            <w:tcW w:w="1271" w:type="pct"/>
            <w:vAlign w:val="center"/>
          </w:tcPr>
          <w:p w:rsidR="001E7ACD" w:rsidRDefault="001E7ACD" w:rsidP="001E7ACD">
            <w:pPr>
              <w:rPr>
                <w:rFonts w:cs="Arial"/>
                <w:lang w:val="es-419"/>
              </w:rPr>
            </w:pPr>
          </w:p>
        </w:tc>
        <w:tc>
          <w:tcPr>
            <w:tcW w:w="1475" w:type="pct"/>
            <w:vAlign w:val="center"/>
          </w:tcPr>
          <w:p w:rsidR="001E7ACD" w:rsidRPr="00A96A9C" w:rsidRDefault="001E7ACD" w:rsidP="001E7ACD">
            <w:pPr>
              <w:rPr>
                <w:rFonts w:cs="Arial"/>
              </w:rPr>
            </w:pP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9F4A29" w:rsidRDefault="001E7ACD" w:rsidP="001E7ACD">
            <w:pPr>
              <w:pStyle w:val="Prrafodelista"/>
              <w:ind w:left="0"/>
              <w:contextualSpacing/>
              <w:rPr>
                <w:rFonts w:cs="Arial"/>
              </w:rPr>
            </w:pPr>
            <w:r w:rsidRPr="009F4A29">
              <w:rPr>
                <w:rFonts w:cs="Arial"/>
              </w:rPr>
              <w:t>Realiza</w:t>
            </w:r>
            <w:r>
              <w:rPr>
                <w:rFonts w:cs="Arial"/>
                <w:lang w:val="es-419"/>
              </w:rPr>
              <w:t>r</w:t>
            </w:r>
            <w:r w:rsidRPr="009F4A29">
              <w:rPr>
                <w:rFonts w:cs="Arial"/>
              </w:rPr>
              <w:t xml:space="preserve"> evaluación anual de los componentes del Direccionamiento Estratégico dentro del marco de la evaluación del plan de desarrollo y determinar la necesidad de modificar, o hacer ajustes de acuerdo con el análisis interno y externo. </w:t>
            </w:r>
          </w:p>
        </w:tc>
        <w:tc>
          <w:tcPr>
            <w:tcW w:w="1271" w:type="pct"/>
            <w:vAlign w:val="center"/>
          </w:tcPr>
          <w:p w:rsidR="001E7ACD" w:rsidRDefault="001E7ACD" w:rsidP="001E7ACD">
            <w:pPr>
              <w:rPr>
                <w:rFonts w:cs="Arial"/>
                <w:lang w:val="es-419"/>
              </w:rPr>
            </w:pPr>
            <w:r w:rsidRPr="009F4A29">
              <w:rPr>
                <w:rFonts w:cs="Arial"/>
              </w:rPr>
              <w:t>El Gerente y Comité Técnico</w:t>
            </w:r>
          </w:p>
        </w:tc>
        <w:tc>
          <w:tcPr>
            <w:tcW w:w="1475" w:type="pct"/>
            <w:vAlign w:val="center"/>
          </w:tcPr>
          <w:p w:rsidR="001E7ACD" w:rsidRPr="00A96A9C" w:rsidRDefault="001E7ACD" w:rsidP="001E7ACD">
            <w:pPr>
              <w:rPr>
                <w:rFonts w:cs="Arial"/>
              </w:rPr>
            </w:pPr>
          </w:p>
        </w:tc>
      </w:tr>
      <w:tr w:rsidR="001E7ACD" w:rsidRPr="00A96A9C" w:rsidTr="00D615D1">
        <w:tc>
          <w:tcPr>
            <w:tcW w:w="285" w:type="pct"/>
            <w:vAlign w:val="center"/>
          </w:tcPr>
          <w:p w:rsidR="001E7ACD" w:rsidRPr="00A96A9C" w:rsidRDefault="001E7ACD" w:rsidP="001E7ACD">
            <w:pPr>
              <w:rPr>
                <w:rFonts w:cs="Arial"/>
                <w:b/>
              </w:rPr>
            </w:pPr>
          </w:p>
        </w:tc>
        <w:tc>
          <w:tcPr>
            <w:tcW w:w="1969" w:type="pct"/>
            <w:vAlign w:val="center"/>
          </w:tcPr>
          <w:p w:rsidR="001E7ACD" w:rsidRPr="00680A13" w:rsidRDefault="001E7ACD" w:rsidP="001E7ACD">
            <w:pPr>
              <w:pStyle w:val="Prrafodelista"/>
              <w:ind w:left="0"/>
              <w:contextualSpacing/>
              <w:rPr>
                <w:rFonts w:cs="Arial"/>
                <w:lang w:val="es-419"/>
              </w:rPr>
            </w:pPr>
            <w:r>
              <w:rPr>
                <w:rFonts w:cs="Arial"/>
                <w:lang w:val="es-419"/>
              </w:rPr>
              <w:t>I</w:t>
            </w:r>
            <w:r w:rsidRPr="009F4A29">
              <w:rPr>
                <w:rFonts w:cs="Arial"/>
              </w:rPr>
              <w:t>ncorpora</w:t>
            </w:r>
            <w:r>
              <w:rPr>
                <w:rFonts w:cs="Arial"/>
                <w:lang w:val="es-419"/>
              </w:rPr>
              <w:t>r</w:t>
            </w:r>
            <w:r w:rsidRPr="009F4A29">
              <w:rPr>
                <w:rFonts w:cs="Arial"/>
              </w:rPr>
              <w:t xml:space="preserve"> en todos los documentos donde estén consignado el Direccionamiento Estratégico</w:t>
            </w:r>
            <w:r>
              <w:rPr>
                <w:rFonts w:cs="Arial"/>
                <w:lang w:val="es-419"/>
              </w:rPr>
              <w:t xml:space="preserve"> los</w:t>
            </w:r>
            <w:r w:rsidRPr="009F4A29">
              <w:rPr>
                <w:rFonts w:cs="Arial"/>
              </w:rPr>
              <w:t xml:space="preserve"> ajustes </w:t>
            </w:r>
            <w:r>
              <w:rPr>
                <w:rFonts w:cs="Arial"/>
                <w:lang w:val="es-419"/>
              </w:rPr>
              <w:t>realizados</w:t>
            </w:r>
          </w:p>
        </w:tc>
        <w:tc>
          <w:tcPr>
            <w:tcW w:w="1271" w:type="pct"/>
            <w:vAlign w:val="center"/>
          </w:tcPr>
          <w:p w:rsidR="001E7ACD" w:rsidRPr="009F4A29" w:rsidRDefault="001E7ACD" w:rsidP="001E7ACD">
            <w:pPr>
              <w:rPr>
                <w:rFonts w:cs="Arial"/>
              </w:rPr>
            </w:pPr>
          </w:p>
        </w:tc>
        <w:tc>
          <w:tcPr>
            <w:tcW w:w="1475" w:type="pct"/>
            <w:vAlign w:val="center"/>
          </w:tcPr>
          <w:p w:rsidR="001E7ACD" w:rsidRPr="00A96A9C" w:rsidRDefault="001E7ACD" w:rsidP="001E7ACD">
            <w:pPr>
              <w:rPr>
                <w:rFonts w:cs="Arial"/>
              </w:rPr>
            </w:pPr>
          </w:p>
        </w:tc>
      </w:tr>
      <w:tr w:rsidR="00D615D1" w:rsidRPr="00D615D1" w:rsidTr="00D615D1">
        <w:tc>
          <w:tcPr>
            <w:tcW w:w="285" w:type="pct"/>
            <w:vAlign w:val="center"/>
          </w:tcPr>
          <w:p w:rsidR="00D615D1" w:rsidRPr="00D615D1" w:rsidRDefault="00D615D1" w:rsidP="00832ACF">
            <w:pPr>
              <w:rPr>
                <w:rFonts w:cs="Arial"/>
              </w:rPr>
            </w:pPr>
          </w:p>
        </w:tc>
        <w:tc>
          <w:tcPr>
            <w:tcW w:w="1969" w:type="pct"/>
            <w:vAlign w:val="center"/>
          </w:tcPr>
          <w:p w:rsidR="00D615D1" w:rsidRPr="00D615D1" w:rsidRDefault="00D615D1" w:rsidP="00832ACF">
            <w:pPr>
              <w:pStyle w:val="Prrafodelista"/>
              <w:ind w:left="0"/>
              <w:contextualSpacing/>
              <w:rPr>
                <w:rFonts w:cs="Arial"/>
                <w:lang w:val="es-419"/>
              </w:rPr>
            </w:pPr>
            <w:r w:rsidRPr="00D615D1">
              <w:rPr>
                <w:rFonts w:cs="Arial"/>
                <w:lang w:val="es-419"/>
              </w:rPr>
              <w:t>Tomar</w:t>
            </w:r>
            <w:r>
              <w:rPr>
                <w:rFonts w:cs="Arial"/>
                <w:lang w:val="es-419"/>
              </w:rPr>
              <w:t xml:space="preserve"> las acciones correctivas o preventivas de acuerdo a los resultados de la evaluación en cada etapa del procedimiento.</w:t>
            </w:r>
          </w:p>
        </w:tc>
        <w:tc>
          <w:tcPr>
            <w:tcW w:w="1271" w:type="pct"/>
            <w:vAlign w:val="center"/>
          </w:tcPr>
          <w:p w:rsidR="00D615D1" w:rsidRPr="00D615D1" w:rsidRDefault="00D615D1" w:rsidP="00832ACF">
            <w:pPr>
              <w:rPr>
                <w:rFonts w:cs="Arial"/>
                <w:lang w:val="es-419"/>
              </w:rPr>
            </w:pPr>
          </w:p>
        </w:tc>
        <w:tc>
          <w:tcPr>
            <w:tcW w:w="1475" w:type="pct"/>
            <w:vAlign w:val="center"/>
          </w:tcPr>
          <w:p w:rsidR="00D615D1" w:rsidRPr="00D615D1" w:rsidRDefault="00D615D1" w:rsidP="00832ACF">
            <w:pPr>
              <w:rPr>
                <w:rFonts w:cs="Arial"/>
              </w:rPr>
            </w:pPr>
          </w:p>
        </w:tc>
      </w:tr>
    </w:tbl>
    <w:p w:rsidR="007169D8" w:rsidRDefault="007169D8" w:rsidP="007169D8">
      <w:pPr>
        <w:rPr>
          <w:rFonts w:cs="Arial"/>
          <w:b/>
        </w:rPr>
      </w:pPr>
    </w:p>
    <w:p w:rsidR="00B01A20" w:rsidRPr="00A96A9C" w:rsidRDefault="00B01A20" w:rsidP="004063ED">
      <w:pPr>
        <w:numPr>
          <w:ilvl w:val="0"/>
          <w:numId w:val="4"/>
        </w:numPr>
        <w:ind w:left="0" w:firstLine="0"/>
        <w:rPr>
          <w:rFonts w:cs="Arial"/>
          <w:b/>
        </w:rPr>
      </w:pPr>
      <w:r w:rsidRPr="00A96A9C">
        <w:rPr>
          <w:rFonts w:cs="Arial"/>
          <w:b/>
        </w:rPr>
        <w:t>DOCUMENTOS DE REFERENCIA</w:t>
      </w:r>
      <w:r w:rsidR="00BC7CDE" w:rsidRPr="00A96A9C">
        <w:rPr>
          <w:rFonts w:cs="Arial"/>
          <w:b/>
        </w:rPr>
        <w:t>:</w:t>
      </w:r>
    </w:p>
    <w:p w:rsidR="007169D8" w:rsidRPr="007169D8" w:rsidRDefault="007169D8" w:rsidP="007169D8">
      <w:pPr>
        <w:widowControl w:val="0"/>
        <w:tabs>
          <w:tab w:val="left" w:pos="227"/>
        </w:tabs>
        <w:autoSpaceDE w:val="0"/>
        <w:autoSpaceDN w:val="0"/>
        <w:adjustRightInd w:val="0"/>
        <w:spacing w:before="0" w:after="0"/>
        <w:contextualSpacing/>
        <w:rPr>
          <w:rFonts w:cs="Arial"/>
        </w:rPr>
      </w:pPr>
      <w:r w:rsidRPr="007169D8">
        <w:rPr>
          <w:rFonts w:cs="Arial"/>
        </w:rPr>
        <w:t>Guía para la elaboración de procesos.  Departamento Administrativo de la función Pública</w:t>
      </w:r>
    </w:p>
    <w:p w:rsidR="007169D8" w:rsidRPr="007169D8" w:rsidRDefault="00D87DC8" w:rsidP="007169D8">
      <w:pPr>
        <w:widowControl w:val="0"/>
        <w:tabs>
          <w:tab w:val="left" w:pos="227"/>
        </w:tabs>
        <w:autoSpaceDE w:val="0"/>
        <w:autoSpaceDN w:val="0"/>
        <w:adjustRightInd w:val="0"/>
        <w:spacing w:before="0" w:after="0"/>
        <w:contextualSpacing/>
        <w:rPr>
          <w:rFonts w:cs="Arial"/>
        </w:rPr>
      </w:pPr>
      <w:r>
        <w:rPr>
          <w:rFonts w:cs="Arial"/>
        </w:rPr>
        <w:t>L</w:t>
      </w:r>
      <w:r w:rsidR="007169D8" w:rsidRPr="007169D8">
        <w:rPr>
          <w:rFonts w:cs="Arial"/>
        </w:rPr>
        <w:t>ey 152 de 1995 Formulación de Plan de Desarrollo</w:t>
      </w:r>
    </w:p>
    <w:p w:rsidR="007169D8" w:rsidRPr="007169D8" w:rsidRDefault="007169D8" w:rsidP="007169D8">
      <w:pPr>
        <w:widowControl w:val="0"/>
        <w:tabs>
          <w:tab w:val="left" w:pos="227"/>
        </w:tabs>
        <w:autoSpaceDE w:val="0"/>
        <w:autoSpaceDN w:val="0"/>
        <w:adjustRightInd w:val="0"/>
        <w:spacing w:before="0" w:after="0"/>
        <w:contextualSpacing/>
        <w:rPr>
          <w:rFonts w:cs="Arial"/>
        </w:rPr>
      </w:pPr>
      <w:r w:rsidRPr="007169D8">
        <w:rPr>
          <w:rFonts w:cs="Arial"/>
        </w:rPr>
        <w:t>Decreto 1876 de 1994 (Nombramiento, actualización y asignación de responsabilidades de la Junta Directiva y la Gerencia)</w:t>
      </w:r>
    </w:p>
    <w:p w:rsidR="007169D8" w:rsidRPr="007169D8" w:rsidRDefault="007169D8" w:rsidP="007169D8">
      <w:pPr>
        <w:widowControl w:val="0"/>
        <w:tabs>
          <w:tab w:val="left" w:pos="227"/>
        </w:tabs>
        <w:autoSpaceDE w:val="0"/>
        <w:autoSpaceDN w:val="0"/>
        <w:adjustRightInd w:val="0"/>
        <w:spacing w:before="0" w:after="0"/>
        <w:contextualSpacing/>
        <w:rPr>
          <w:rFonts w:cs="Arial"/>
        </w:rPr>
      </w:pPr>
      <w:r w:rsidRPr="007169D8">
        <w:rPr>
          <w:rFonts w:cs="Arial"/>
        </w:rPr>
        <w:t>Políticas Institucionales</w:t>
      </w:r>
    </w:p>
    <w:p w:rsidR="007169D8" w:rsidRPr="007169D8" w:rsidRDefault="007169D8" w:rsidP="007169D8">
      <w:pPr>
        <w:widowControl w:val="0"/>
        <w:tabs>
          <w:tab w:val="left" w:pos="227"/>
        </w:tabs>
        <w:autoSpaceDE w:val="0"/>
        <w:autoSpaceDN w:val="0"/>
        <w:adjustRightInd w:val="0"/>
        <w:spacing w:before="0" w:after="0"/>
        <w:contextualSpacing/>
        <w:rPr>
          <w:rFonts w:cs="Arial"/>
        </w:rPr>
      </w:pPr>
      <w:r w:rsidRPr="007169D8">
        <w:rPr>
          <w:rFonts w:cs="Arial"/>
        </w:rPr>
        <w:t xml:space="preserve">Código de </w:t>
      </w:r>
      <w:r w:rsidR="00D87DC8">
        <w:rPr>
          <w:rFonts w:cs="Arial"/>
        </w:rPr>
        <w:t>Integridad</w:t>
      </w:r>
    </w:p>
    <w:p w:rsidR="004871AD" w:rsidRPr="00A96A9C" w:rsidRDefault="004871AD" w:rsidP="007169D8">
      <w:pPr>
        <w:rPr>
          <w:rFonts w:cs="Arial"/>
        </w:rPr>
      </w:pPr>
    </w:p>
    <w:p w:rsidR="00F3692C" w:rsidRDefault="00F3692C" w:rsidP="004063ED">
      <w:pPr>
        <w:numPr>
          <w:ilvl w:val="0"/>
          <w:numId w:val="4"/>
        </w:numPr>
        <w:ind w:left="0" w:firstLine="0"/>
        <w:rPr>
          <w:rFonts w:cs="Arial"/>
          <w:b/>
        </w:rPr>
      </w:pPr>
      <w:r w:rsidRPr="00A96A9C">
        <w:rPr>
          <w:rFonts w:cs="Arial"/>
          <w:b/>
        </w:rPr>
        <w:t>ANEXOS:</w:t>
      </w:r>
    </w:p>
    <w:p w:rsidR="007169D8" w:rsidRPr="007169D8" w:rsidRDefault="007169D8" w:rsidP="007169D8">
      <w:pPr>
        <w:jc w:val="left"/>
        <w:rPr>
          <w:rFonts w:cs="Arial"/>
          <w:lang w:val="es-419"/>
        </w:rPr>
      </w:pPr>
      <w:r w:rsidRPr="007169D8">
        <w:rPr>
          <w:rFonts w:cs="Arial"/>
          <w:lang w:val="es-419"/>
        </w:rPr>
        <w:t>Formatos Análisis Interno Externo</w:t>
      </w:r>
    </w:p>
    <w:p w:rsidR="00F3692C" w:rsidRDefault="007169D8" w:rsidP="007169D8">
      <w:pPr>
        <w:rPr>
          <w:rFonts w:cs="Arial"/>
          <w:lang w:val="es-419"/>
        </w:rPr>
      </w:pPr>
      <w:r>
        <w:rPr>
          <w:rFonts w:cs="Arial"/>
          <w:lang w:val="es-419"/>
        </w:rPr>
        <w:lastRenderedPageBreak/>
        <w:t>Formatos para la formulación de la plataforma estratégica</w:t>
      </w:r>
    </w:p>
    <w:p w:rsidR="007169D8" w:rsidRPr="007169D8" w:rsidRDefault="007169D8" w:rsidP="007169D8">
      <w:pPr>
        <w:rPr>
          <w:rFonts w:cs="Arial"/>
        </w:rPr>
      </w:pPr>
      <w:bookmarkStart w:id="0" w:name="_GoBack"/>
    </w:p>
    <w:p w:rsidR="00BF2E59" w:rsidRPr="00A96A9C" w:rsidRDefault="00B01A20" w:rsidP="004063ED">
      <w:pPr>
        <w:numPr>
          <w:ilvl w:val="0"/>
          <w:numId w:val="4"/>
        </w:numPr>
        <w:ind w:left="0" w:firstLine="0"/>
        <w:rPr>
          <w:rFonts w:cs="Arial"/>
          <w:b/>
        </w:rPr>
      </w:pPr>
      <w:r w:rsidRPr="00A96A9C">
        <w:rPr>
          <w:rFonts w:cs="Arial"/>
          <w:b/>
        </w:rPr>
        <w:t>NOTAS DE CAMBIO</w:t>
      </w:r>
      <w:r w:rsidR="00A94845" w:rsidRPr="00A96A9C">
        <w:rPr>
          <w:rFonts w:cs="Arial"/>
          <w:b/>
        </w:rPr>
        <w:t xml:space="preserve">: </w:t>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97"/>
        <w:gridCol w:w="4957"/>
        <w:gridCol w:w="2408"/>
      </w:tblGrid>
      <w:tr w:rsidR="00D87DC8" w:rsidTr="00D87DC8">
        <w:trPr>
          <w:trHeight w:val="751"/>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D87DC8" w:rsidRDefault="00D87DC8">
            <w:pPr>
              <w:jc w:val="center"/>
              <w:rPr>
                <w:rFonts w:cs="Arial"/>
                <w:b/>
                <w:lang w:eastAsia="es-ES"/>
              </w:rPr>
            </w:pPr>
            <w:r>
              <w:rPr>
                <w:rFonts w:cs="Arial"/>
                <w:b/>
              </w:rPr>
              <w:t>No.</w:t>
            </w:r>
          </w:p>
        </w:tc>
        <w:tc>
          <w:tcPr>
            <w:tcW w:w="605" w:type="pct"/>
            <w:tcBorders>
              <w:top w:val="single" w:sz="4" w:space="0" w:color="auto"/>
              <w:left w:val="single" w:sz="4" w:space="0" w:color="auto"/>
              <w:bottom w:val="single" w:sz="4" w:space="0" w:color="auto"/>
              <w:right w:val="single" w:sz="4" w:space="0" w:color="auto"/>
            </w:tcBorders>
            <w:vAlign w:val="center"/>
            <w:hideMark/>
          </w:tcPr>
          <w:p w:rsidR="00D87DC8" w:rsidRDefault="00D87DC8" w:rsidP="00D87DC8">
            <w:pPr>
              <w:jc w:val="center"/>
              <w:rPr>
                <w:rFonts w:cs="Arial"/>
                <w:b/>
                <w:lang w:eastAsia="es-ES"/>
              </w:rPr>
            </w:pPr>
            <w:r>
              <w:rPr>
                <w:rFonts w:cs="Arial"/>
                <w:b/>
              </w:rPr>
              <w:t xml:space="preserve">Versión  </w:t>
            </w:r>
          </w:p>
        </w:tc>
        <w:tc>
          <w:tcPr>
            <w:tcW w:w="2734" w:type="pct"/>
            <w:tcBorders>
              <w:top w:val="single" w:sz="4" w:space="0" w:color="auto"/>
              <w:left w:val="single" w:sz="4" w:space="0" w:color="auto"/>
              <w:bottom w:val="single" w:sz="4" w:space="0" w:color="auto"/>
              <w:right w:val="single" w:sz="4" w:space="0" w:color="auto"/>
            </w:tcBorders>
            <w:vAlign w:val="center"/>
            <w:hideMark/>
          </w:tcPr>
          <w:p w:rsidR="00D87DC8" w:rsidRDefault="00D87DC8">
            <w:pPr>
              <w:jc w:val="center"/>
              <w:rPr>
                <w:rFonts w:cs="Arial"/>
                <w:b/>
                <w:lang w:eastAsia="es-ES"/>
              </w:rPr>
            </w:pPr>
            <w:r>
              <w:rPr>
                <w:rFonts w:cs="Arial"/>
                <w:b/>
              </w:rPr>
              <w:t>Breve descripción del cambio</w:t>
            </w:r>
          </w:p>
        </w:tc>
        <w:tc>
          <w:tcPr>
            <w:tcW w:w="1328" w:type="pct"/>
            <w:tcBorders>
              <w:top w:val="single" w:sz="4" w:space="0" w:color="auto"/>
              <w:left w:val="single" w:sz="4" w:space="0" w:color="auto"/>
              <w:bottom w:val="single" w:sz="4" w:space="0" w:color="auto"/>
              <w:right w:val="single" w:sz="4" w:space="0" w:color="auto"/>
            </w:tcBorders>
            <w:vAlign w:val="center"/>
            <w:hideMark/>
          </w:tcPr>
          <w:p w:rsidR="00D87DC8" w:rsidRDefault="00D87DC8">
            <w:pPr>
              <w:jc w:val="center"/>
              <w:rPr>
                <w:rFonts w:cs="Arial"/>
                <w:b/>
                <w:lang w:eastAsia="es-ES"/>
              </w:rPr>
            </w:pPr>
            <w:r>
              <w:rPr>
                <w:rFonts w:cs="Arial"/>
                <w:b/>
              </w:rPr>
              <w:t>Fecha</w:t>
            </w:r>
          </w:p>
        </w:tc>
      </w:tr>
      <w:tr w:rsidR="00D87DC8" w:rsidTr="00D87DC8">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D87DC8" w:rsidRPr="00D87DC8" w:rsidRDefault="00D87DC8">
            <w:pPr>
              <w:rPr>
                <w:rFonts w:cs="Arial"/>
                <w:lang w:eastAsia="es-ES"/>
              </w:rPr>
            </w:pPr>
            <w:r w:rsidRPr="00D87DC8">
              <w:rPr>
                <w:rFonts w:cs="Arial"/>
                <w:lang w:eastAsia="es-ES"/>
              </w:rPr>
              <w:t>1</w:t>
            </w:r>
          </w:p>
        </w:tc>
        <w:tc>
          <w:tcPr>
            <w:tcW w:w="605" w:type="pct"/>
            <w:tcBorders>
              <w:top w:val="single" w:sz="4" w:space="0" w:color="auto"/>
              <w:left w:val="single" w:sz="4" w:space="0" w:color="auto"/>
              <w:bottom w:val="single" w:sz="4" w:space="0" w:color="auto"/>
              <w:right w:val="single" w:sz="4" w:space="0" w:color="auto"/>
            </w:tcBorders>
          </w:tcPr>
          <w:p w:rsidR="00D87DC8" w:rsidRPr="00D87DC8" w:rsidRDefault="00D87DC8">
            <w:pPr>
              <w:rPr>
                <w:rFonts w:cs="Arial"/>
                <w:lang w:eastAsia="es-ES"/>
              </w:rPr>
            </w:pPr>
            <w:r w:rsidRPr="00D87DC8">
              <w:rPr>
                <w:rFonts w:cs="Arial"/>
                <w:lang w:eastAsia="es-ES"/>
              </w:rPr>
              <w:t>01</w:t>
            </w:r>
          </w:p>
        </w:tc>
        <w:tc>
          <w:tcPr>
            <w:tcW w:w="2734" w:type="pct"/>
            <w:tcBorders>
              <w:top w:val="single" w:sz="4" w:space="0" w:color="auto"/>
              <w:left w:val="single" w:sz="4" w:space="0" w:color="auto"/>
              <w:bottom w:val="single" w:sz="4" w:space="0" w:color="auto"/>
              <w:right w:val="single" w:sz="4" w:space="0" w:color="auto"/>
            </w:tcBorders>
          </w:tcPr>
          <w:p w:rsidR="00D87DC8" w:rsidRPr="00D87DC8" w:rsidRDefault="00D87DC8">
            <w:pPr>
              <w:rPr>
                <w:rFonts w:cs="Arial"/>
                <w:lang w:eastAsia="es-ES"/>
              </w:rPr>
            </w:pPr>
            <w:r w:rsidRPr="00D87DC8">
              <w:rPr>
                <w:rFonts w:cs="Arial"/>
                <w:lang w:eastAsia="es-ES"/>
              </w:rPr>
              <w:t>Elaboración del documento</w:t>
            </w:r>
          </w:p>
        </w:tc>
        <w:tc>
          <w:tcPr>
            <w:tcW w:w="1328" w:type="pct"/>
            <w:tcBorders>
              <w:top w:val="single" w:sz="4" w:space="0" w:color="auto"/>
              <w:left w:val="single" w:sz="4" w:space="0" w:color="auto"/>
              <w:bottom w:val="single" w:sz="4" w:space="0" w:color="auto"/>
              <w:right w:val="single" w:sz="4" w:space="0" w:color="auto"/>
            </w:tcBorders>
          </w:tcPr>
          <w:p w:rsidR="00D87DC8" w:rsidRPr="00D87DC8" w:rsidRDefault="00D87DC8">
            <w:pPr>
              <w:rPr>
                <w:rFonts w:cs="Arial"/>
                <w:lang w:eastAsia="es-ES"/>
              </w:rPr>
            </w:pPr>
            <w:r w:rsidRPr="00D87DC8">
              <w:rPr>
                <w:rFonts w:cs="Arial"/>
                <w:lang w:eastAsia="es-ES"/>
              </w:rPr>
              <w:t>03 febrero 2016</w:t>
            </w:r>
          </w:p>
        </w:tc>
      </w:tr>
      <w:tr w:rsidR="00D87DC8" w:rsidTr="00D87DC8">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D87DC8" w:rsidRPr="00D87DC8" w:rsidRDefault="00D87DC8">
            <w:pPr>
              <w:rPr>
                <w:rFonts w:cs="Arial"/>
                <w:lang w:eastAsia="es-ES"/>
              </w:rPr>
            </w:pPr>
            <w:r w:rsidRPr="00D87DC8">
              <w:rPr>
                <w:rFonts w:cs="Arial"/>
                <w:lang w:eastAsia="es-ES"/>
              </w:rPr>
              <w:t>2</w:t>
            </w:r>
          </w:p>
        </w:tc>
        <w:tc>
          <w:tcPr>
            <w:tcW w:w="605" w:type="pct"/>
            <w:tcBorders>
              <w:top w:val="single" w:sz="4" w:space="0" w:color="auto"/>
              <w:left w:val="single" w:sz="4" w:space="0" w:color="auto"/>
              <w:bottom w:val="single" w:sz="4" w:space="0" w:color="auto"/>
              <w:right w:val="single" w:sz="4" w:space="0" w:color="auto"/>
            </w:tcBorders>
          </w:tcPr>
          <w:p w:rsidR="00D87DC8" w:rsidRPr="00D87DC8" w:rsidRDefault="00D87DC8">
            <w:pPr>
              <w:rPr>
                <w:rFonts w:cs="Arial"/>
                <w:lang w:eastAsia="es-ES"/>
              </w:rPr>
            </w:pPr>
            <w:r w:rsidRPr="00D87DC8">
              <w:rPr>
                <w:rFonts w:cs="Arial"/>
                <w:lang w:eastAsia="es-ES"/>
              </w:rPr>
              <w:t>02</w:t>
            </w:r>
          </w:p>
        </w:tc>
        <w:tc>
          <w:tcPr>
            <w:tcW w:w="2734" w:type="pct"/>
            <w:tcBorders>
              <w:top w:val="single" w:sz="4" w:space="0" w:color="auto"/>
              <w:left w:val="single" w:sz="4" w:space="0" w:color="auto"/>
              <w:bottom w:val="single" w:sz="4" w:space="0" w:color="auto"/>
              <w:right w:val="single" w:sz="4" w:space="0" w:color="auto"/>
            </w:tcBorders>
          </w:tcPr>
          <w:p w:rsidR="00D87DC8" w:rsidRPr="00D87DC8" w:rsidRDefault="00D87DC8">
            <w:pPr>
              <w:rPr>
                <w:rFonts w:cs="Arial"/>
                <w:lang w:eastAsia="es-ES"/>
              </w:rPr>
            </w:pPr>
            <w:r w:rsidRPr="00D87DC8">
              <w:rPr>
                <w:rFonts w:cs="Arial"/>
                <w:lang w:eastAsia="es-ES"/>
              </w:rPr>
              <w:t>Cambio en la normatividad</w:t>
            </w:r>
          </w:p>
        </w:tc>
        <w:tc>
          <w:tcPr>
            <w:tcW w:w="1328" w:type="pct"/>
            <w:tcBorders>
              <w:top w:val="single" w:sz="4" w:space="0" w:color="auto"/>
              <w:left w:val="single" w:sz="4" w:space="0" w:color="auto"/>
              <w:bottom w:val="single" w:sz="4" w:space="0" w:color="auto"/>
              <w:right w:val="single" w:sz="4" w:space="0" w:color="auto"/>
            </w:tcBorders>
          </w:tcPr>
          <w:p w:rsidR="00D87DC8" w:rsidRPr="00D87DC8" w:rsidRDefault="00D87DC8">
            <w:pPr>
              <w:rPr>
                <w:rFonts w:cs="Arial"/>
                <w:lang w:eastAsia="es-ES"/>
              </w:rPr>
            </w:pPr>
            <w:r w:rsidRPr="00D87DC8">
              <w:rPr>
                <w:rFonts w:cs="Arial"/>
                <w:lang w:eastAsia="es-ES"/>
              </w:rPr>
              <w:t>20 diciembre 2</w:t>
            </w:r>
            <w:r>
              <w:rPr>
                <w:rFonts w:cs="Arial"/>
                <w:lang w:eastAsia="es-ES"/>
              </w:rPr>
              <w:t>0</w:t>
            </w:r>
            <w:r w:rsidRPr="00D87DC8">
              <w:rPr>
                <w:rFonts w:cs="Arial"/>
                <w:lang w:eastAsia="es-ES"/>
              </w:rPr>
              <w:t>20</w:t>
            </w:r>
          </w:p>
        </w:tc>
      </w:tr>
    </w:tbl>
    <w:p w:rsidR="005365C2" w:rsidRDefault="005365C2" w:rsidP="005365C2">
      <w:pPr>
        <w:rPr>
          <w:rFonts w:cs="Arial"/>
          <w:b/>
        </w:rPr>
      </w:pPr>
    </w:p>
    <w:p w:rsidR="00597D7D" w:rsidRDefault="00597D7D" w:rsidP="005365C2">
      <w:pPr>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3130"/>
        <w:gridCol w:w="3132"/>
      </w:tblGrid>
      <w:tr w:rsidR="00597D7D" w:rsidRPr="00A94548" w:rsidTr="00D87DC8">
        <w:trPr>
          <w:trHeight w:val="453"/>
        </w:trPr>
        <w:tc>
          <w:tcPr>
            <w:tcW w:w="1667" w:type="pct"/>
            <w:tcBorders>
              <w:top w:val="single" w:sz="4" w:space="0" w:color="auto"/>
              <w:left w:val="single" w:sz="4" w:space="0" w:color="auto"/>
              <w:right w:val="single" w:sz="4" w:space="0" w:color="auto"/>
            </w:tcBorders>
            <w:shd w:val="clear" w:color="auto" w:fill="auto"/>
          </w:tcPr>
          <w:p w:rsidR="00597D7D" w:rsidRPr="00A94548" w:rsidRDefault="00597D7D" w:rsidP="007169D8">
            <w:pPr>
              <w:spacing w:before="0" w:after="0"/>
              <w:rPr>
                <w:rFonts w:cs="Arial"/>
                <w:lang w:val="es-419"/>
              </w:rPr>
            </w:pPr>
            <w:r w:rsidRPr="00A94548">
              <w:rPr>
                <w:rFonts w:cs="Arial"/>
              </w:rPr>
              <w:t xml:space="preserve">Elaboró: </w:t>
            </w:r>
            <w:r w:rsidR="007169D8" w:rsidRPr="00A94548">
              <w:rPr>
                <w:rFonts w:cs="Arial"/>
                <w:lang w:val="es-419"/>
              </w:rPr>
              <w:t>Gerente</w:t>
            </w:r>
          </w:p>
          <w:p w:rsidR="00597D7D" w:rsidRPr="00A94548" w:rsidRDefault="00597D7D" w:rsidP="007169D8">
            <w:pPr>
              <w:spacing w:before="0" w:after="0"/>
              <w:rPr>
                <w:rFonts w:cs="Arial"/>
              </w:rPr>
            </w:pPr>
          </w:p>
        </w:tc>
        <w:tc>
          <w:tcPr>
            <w:tcW w:w="1666" w:type="pct"/>
            <w:tcBorders>
              <w:top w:val="single" w:sz="4" w:space="0" w:color="auto"/>
              <w:left w:val="single" w:sz="4" w:space="0" w:color="auto"/>
              <w:right w:val="single" w:sz="4" w:space="0" w:color="auto"/>
            </w:tcBorders>
          </w:tcPr>
          <w:p w:rsidR="00597D7D" w:rsidRPr="00A94548" w:rsidRDefault="00597D7D" w:rsidP="007169D8">
            <w:pPr>
              <w:spacing w:before="0" w:after="0"/>
              <w:rPr>
                <w:rFonts w:cs="Arial"/>
              </w:rPr>
            </w:pPr>
            <w:r w:rsidRPr="00A94548">
              <w:rPr>
                <w:rFonts w:cs="Arial"/>
              </w:rPr>
              <w:t xml:space="preserve">Revisó: </w:t>
            </w:r>
            <w:r w:rsidR="00D87DC8">
              <w:rPr>
                <w:rFonts w:cs="Arial"/>
                <w:lang w:val="es-419"/>
              </w:rPr>
              <w:t>Asesor</w:t>
            </w:r>
          </w:p>
          <w:p w:rsidR="00597D7D" w:rsidRPr="00A94548" w:rsidRDefault="00597D7D" w:rsidP="007169D8">
            <w:pPr>
              <w:spacing w:before="0" w:after="0"/>
              <w:rPr>
                <w:rFonts w:cs="Arial"/>
              </w:rPr>
            </w:pPr>
          </w:p>
        </w:tc>
        <w:tc>
          <w:tcPr>
            <w:tcW w:w="1667" w:type="pct"/>
            <w:tcBorders>
              <w:top w:val="single" w:sz="4" w:space="0" w:color="auto"/>
              <w:left w:val="single" w:sz="4" w:space="0" w:color="auto"/>
              <w:right w:val="single" w:sz="4" w:space="0" w:color="auto"/>
            </w:tcBorders>
          </w:tcPr>
          <w:p w:rsidR="00597D7D" w:rsidRPr="00A94548" w:rsidRDefault="00597D7D" w:rsidP="007169D8">
            <w:pPr>
              <w:tabs>
                <w:tab w:val="num" w:pos="360"/>
              </w:tabs>
              <w:spacing w:before="0" w:after="0"/>
              <w:rPr>
                <w:rFonts w:cs="Arial"/>
                <w:lang w:val="es-419"/>
              </w:rPr>
            </w:pPr>
            <w:r w:rsidRPr="00A94548">
              <w:rPr>
                <w:rFonts w:cs="Arial"/>
              </w:rPr>
              <w:t xml:space="preserve">Aprobó: </w:t>
            </w:r>
            <w:r w:rsidR="007169D8" w:rsidRPr="00A94548">
              <w:rPr>
                <w:rFonts w:cs="Arial"/>
                <w:lang w:val="es-419"/>
              </w:rPr>
              <w:t>Gerente</w:t>
            </w:r>
          </w:p>
          <w:p w:rsidR="00597D7D" w:rsidRPr="00A94548" w:rsidRDefault="00597D7D" w:rsidP="007169D8">
            <w:pPr>
              <w:tabs>
                <w:tab w:val="num" w:pos="360"/>
              </w:tabs>
              <w:spacing w:before="0" w:after="0"/>
              <w:rPr>
                <w:rFonts w:cs="Arial"/>
              </w:rPr>
            </w:pPr>
          </w:p>
          <w:p w:rsidR="00597D7D" w:rsidRPr="00A94548" w:rsidRDefault="00597D7D" w:rsidP="007169D8">
            <w:pPr>
              <w:tabs>
                <w:tab w:val="num" w:pos="360"/>
              </w:tabs>
              <w:spacing w:before="0" w:after="0"/>
              <w:rPr>
                <w:rFonts w:cs="Arial"/>
              </w:rPr>
            </w:pPr>
          </w:p>
        </w:tc>
      </w:tr>
      <w:bookmarkEnd w:id="0"/>
    </w:tbl>
    <w:p w:rsidR="00597D7D" w:rsidRPr="00A96A9C" w:rsidRDefault="00597D7D" w:rsidP="005365C2">
      <w:pPr>
        <w:rPr>
          <w:rFonts w:cs="Arial"/>
          <w:b/>
        </w:rPr>
      </w:pPr>
    </w:p>
    <w:sectPr w:rsidR="00597D7D" w:rsidRPr="00A96A9C" w:rsidSect="007F77FF">
      <w:headerReference w:type="default" r:id="rId8"/>
      <w:pgSz w:w="12240" w:h="15840" w:code="1"/>
      <w:pgMar w:top="2268" w:right="1134"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F40" w:rsidRDefault="00195F40">
      <w:r>
        <w:separator/>
      </w:r>
    </w:p>
  </w:endnote>
  <w:endnote w:type="continuationSeparator" w:id="0">
    <w:p w:rsidR="00195F40" w:rsidRDefault="00195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F40" w:rsidRDefault="00195F40">
      <w:r>
        <w:separator/>
      </w:r>
    </w:p>
  </w:footnote>
  <w:footnote w:type="continuationSeparator" w:id="0">
    <w:p w:rsidR="00195F40" w:rsidRDefault="00195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vertAnchor="text" w:horzAnchor="margin" w:tblpY="1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2"/>
      <w:gridCol w:w="4900"/>
      <w:gridCol w:w="2473"/>
    </w:tblGrid>
    <w:tr w:rsidR="007F77FF" w:rsidRPr="00613B17" w:rsidTr="00DC4E42">
      <w:trPr>
        <w:cantSplit/>
        <w:trHeight w:val="580"/>
      </w:trPr>
      <w:tc>
        <w:tcPr>
          <w:tcW w:w="1076" w:type="pct"/>
          <w:vMerge w:val="restart"/>
          <w:vAlign w:val="center"/>
        </w:tcPr>
        <w:p w:rsidR="007F77FF" w:rsidRPr="00613B17" w:rsidRDefault="00157EB1" w:rsidP="00A74178">
          <w:pPr>
            <w:rPr>
              <w:b/>
            </w:rPr>
          </w:pPr>
          <w:r>
            <w:rPr>
              <w:rFonts w:ascii="Bookman Old Style" w:hAnsi="Bookman Old Style" w:cs="Arial"/>
              <w:b/>
              <w:noProof/>
              <w:sz w:val="22"/>
              <w:szCs w:val="22"/>
              <w:lang w:val="es-CO" w:eastAsia="es-CO"/>
            </w:rPr>
            <w:t xml:space="preserve"> </w:t>
          </w:r>
          <w:r w:rsidR="00DC4E42" w:rsidRPr="007F77FF">
            <w:rPr>
              <w:rFonts w:ascii="Bookman Old Style" w:hAnsi="Bookman Old Style" w:cs="Arial"/>
              <w:b/>
              <w:noProof/>
              <w:sz w:val="22"/>
              <w:szCs w:val="22"/>
              <w:lang w:val="es-CO" w:eastAsia="es-CO"/>
            </w:rPr>
            <w:drawing>
              <wp:inline distT="0" distB="0" distL="0" distR="0">
                <wp:extent cx="1053465" cy="966470"/>
                <wp:effectExtent l="0" t="0" r="0" b="5080"/>
                <wp:docPr id="6" name="Imagen 4" descr="LOGO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HOSPI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966470"/>
                        </a:xfrm>
                        <a:prstGeom prst="rect">
                          <a:avLst/>
                        </a:prstGeom>
                        <a:noFill/>
                        <a:ln>
                          <a:noFill/>
                        </a:ln>
                      </pic:spPr>
                    </pic:pic>
                  </a:graphicData>
                </a:graphic>
              </wp:inline>
            </w:drawing>
          </w:r>
        </w:p>
      </w:tc>
      <w:tc>
        <w:tcPr>
          <w:tcW w:w="2608" w:type="pct"/>
          <w:vMerge w:val="restart"/>
          <w:vAlign w:val="center"/>
        </w:tcPr>
        <w:p w:rsidR="007F77FF" w:rsidRPr="007F77FF" w:rsidRDefault="007F77FF" w:rsidP="001E7ACD">
          <w:pPr>
            <w:jc w:val="center"/>
            <w:rPr>
              <w:b/>
              <w:sz w:val="22"/>
              <w:lang w:val="es-419"/>
            </w:rPr>
          </w:pPr>
          <w:r>
            <w:rPr>
              <w:b/>
              <w:sz w:val="22"/>
              <w:lang w:val="es-419"/>
            </w:rPr>
            <w:t>PROCEDIMIENTO PARA</w:t>
          </w:r>
          <w:r w:rsidR="001E7ACD">
            <w:rPr>
              <w:b/>
              <w:sz w:val="22"/>
              <w:lang w:val="es-419"/>
            </w:rPr>
            <w:t xml:space="preserve"> LA FORMULACIÓN D</w:t>
          </w:r>
          <w:r>
            <w:rPr>
              <w:b/>
              <w:sz w:val="22"/>
              <w:lang w:val="es-419"/>
            </w:rPr>
            <w:t xml:space="preserve">EL DIRECCIONAMIENTO </w:t>
          </w:r>
          <w:r w:rsidR="0096764B">
            <w:rPr>
              <w:b/>
              <w:sz w:val="22"/>
              <w:lang w:val="es-419"/>
            </w:rPr>
            <w:t>ESTRATÉGICO</w:t>
          </w:r>
        </w:p>
      </w:tc>
      <w:tc>
        <w:tcPr>
          <w:tcW w:w="1316" w:type="pct"/>
          <w:vAlign w:val="center"/>
        </w:tcPr>
        <w:p w:rsidR="007F77FF" w:rsidRPr="00613B17" w:rsidRDefault="007F77FF" w:rsidP="00A74178">
          <w:pPr>
            <w:pStyle w:val="Ttulo4"/>
            <w:numPr>
              <w:ilvl w:val="0"/>
              <w:numId w:val="0"/>
            </w:numPr>
            <w:ind w:left="864" w:hanging="864"/>
            <w:jc w:val="left"/>
            <w:rPr>
              <w:rFonts w:ascii="Arial" w:hAnsi="Arial"/>
              <w:sz w:val="22"/>
              <w:lang w:val="pt-BR"/>
            </w:rPr>
          </w:pPr>
          <w:r w:rsidRPr="00613B17">
            <w:rPr>
              <w:rFonts w:ascii="Arial" w:hAnsi="Arial"/>
              <w:sz w:val="22"/>
              <w:lang w:val="pt-BR"/>
            </w:rPr>
            <w:t xml:space="preserve">Código: </w:t>
          </w:r>
        </w:p>
      </w:tc>
    </w:tr>
    <w:tr w:rsidR="007F77FF" w:rsidRPr="00613B17" w:rsidTr="00DC4E42">
      <w:trPr>
        <w:cantSplit/>
        <w:trHeight w:val="580"/>
      </w:trPr>
      <w:tc>
        <w:tcPr>
          <w:tcW w:w="1076" w:type="pct"/>
          <w:vMerge/>
          <w:vAlign w:val="center"/>
        </w:tcPr>
        <w:p w:rsidR="007F77FF" w:rsidRPr="00613B17" w:rsidRDefault="007F77FF" w:rsidP="00A74178">
          <w:pPr>
            <w:rPr>
              <w:b/>
              <w:lang w:val="pt-BR"/>
            </w:rPr>
          </w:pPr>
        </w:p>
      </w:tc>
      <w:tc>
        <w:tcPr>
          <w:tcW w:w="2608" w:type="pct"/>
          <w:vMerge/>
          <w:vAlign w:val="center"/>
        </w:tcPr>
        <w:p w:rsidR="007F77FF" w:rsidRPr="00613B17" w:rsidRDefault="007F77FF" w:rsidP="00A74178">
          <w:pPr>
            <w:rPr>
              <w:b/>
              <w:lang w:val="pt-BR"/>
            </w:rPr>
          </w:pPr>
        </w:p>
      </w:tc>
      <w:tc>
        <w:tcPr>
          <w:tcW w:w="1316" w:type="pct"/>
          <w:vAlign w:val="center"/>
        </w:tcPr>
        <w:p w:rsidR="007F77FF" w:rsidRPr="00613B17" w:rsidRDefault="007F77FF" w:rsidP="00A74178">
          <w:pPr>
            <w:rPr>
              <w:b/>
              <w:sz w:val="22"/>
            </w:rPr>
          </w:pPr>
          <w:r w:rsidRPr="00613B17">
            <w:rPr>
              <w:b/>
              <w:sz w:val="22"/>
            </w:rPr>
            <w:t>Versión: 01</w:t>
          </w:r>
        </w:p>
      </w:tc>
    </w:tr>
    <w:tr w:rsidR="007F77FF" w:rsidRPr="00613B17" w:rsidTr="00DC4E42">
      <w:trPr>
        <w:cantSplit/>
        <w:trHeight w:val="580"/>
      </w:trPr>
      <w:tc>
        <w:tcPr>
          <w:tcW w:w="1076" w:type="pct"/>
          <w:vMerge/>
          <w:vAlign w:val="center"/>
        </w:tcPr>
        <w:p w:rsidR="007F77FF" w:rsidRPr="00613B17" w:rsidRDefault="007F77FF" w:rsidP="00A74178">
          <w:pPr>
            <w:rPr>
              <w:b/>
            </w:rPr>
          </w:pPr>
        </w:p>
      </w:tc>
      <w:tc>
        <w:tcPr>
          <w:tcW w:w="2608" w:type="pct"/>
          <w:vMerge/>
          <w:vAlign w:val="center"/>
        </w:tcPr>
        <w:p w:rsidR="007F77FF" w:rsidRPr="00613B17" w:rsidRDefault="007F77FF" w:rsidP="00A74178">
          <w:pPr>
            <w:rPr>
              <w:b/>
            </w:rPr>
          </w:pPr>
        </w:p>
      </w:tc>
      <w:tc>
        <w:tcPr>
          <w:tcW w:w="1316" w:type="pct"/>
          <w:vAlign w:val="center"/>
        </w:tcPr>
        <w:p w:rsidR="007F77FF" w:rsidRPr="00613B17" w:rsidRDefault="007F77FF" w:rsidP="00A74178">
          <w:pPr>
            <w:rPr>
              <w:rFonts w:cs="Arial"/>
              <w:b/>
              <w:sz w:val="22"/>
            </w:rPr>
          </w:pPr>
          <w:r w:rsidRPr="00613B17">
            <w:rPr>
              <w:rFonts w:cs="Arial"/>
              <w:b/>
              <w:sz w:val="22"/>
            </w:rPr>
            <w:t xml:space="preserve">Página </w:t>
          </w:r>
          <w:r w:rsidRPr="00613B17">
            <w:rPr>
              <w:rFonts w:cs="Arial"/>
              <w:b/>
              <w:bCs/>
              <w:sz w:val="22"/>
            </w:rPr>
            <w:fldChar w:fldCharType="begin"/>
          </w:r>
          <w:r w:rsidRPr="00613B17">
            <w:rPr>
              <w:rFonts w:cs="Arial"/>
              <w:b/>
              <w:bCs/>
              <w:sz w:val="22"/>
            </w:rPr>
            <w:instrText>PAGE  \* Arabic  \* MERGEFORMAT</w:instrText>
          </w:r>
          <w:r w:rsidRPr="00613B17">
            <w:rPr>
              <w:rFonts w:cs="Arial"/>
              <w:b/>
              <w:bCs/>
              <w:sz w:val="22"/>
            </w:rPr>
            <w:fldChar w:fldCharType="separate"/>
          </w:r>
          <w:r w:rsidR="00157EB1">
            <w:rPr>
              <w:rFonts w:cs="Arial"/>
              <w:b/>
              <w:bCs/>
              <w:noProof/>
              <w:sz w:val="22"/>
            </w:rPr>
            <w:t>9</w:t>
          </w:r>
          <w:r w:rsidRPr="00613B17">
            <w:rPr>
              <w:rFonts w:cs="Arial"/>
              <w:b/>
              <w:bCs/>
              <w:sz w:val="22"/>
            </w:rPr>
            <w:fldChar w:fldCharType="end"/>
          </w:r>
          <w:r w:rsidRPr="00613B17">
            <w:rPr>
              <w:rFonts w:cs="Arial"/>
              <w:b/>
              <w:sz w:val="22"/>
            </w:rPr>
            <w:t xml:space="preserve"> de </w:t>
          </w:r>
          <w:r w:rsidRPr="00613B17">
            <w:rPr>
              <w:rFonts w:cs="Arial"/>
              <w:b/>
              <w:bCs/>
              <w:sz w:val="22"/>
            </w:rPr>
            <w:fldChar w:fldCharType="begin"/>
          </w:r>
          <w:r w:rsidRPr="00613B17">
            <w:rPr>
              <w:rFonts w:cs="Arial"/>
              <w:b/>
              <w:bCs/>
              <w:sz w:val="22"/>
            </w:rPr>
            <w:instrText>NUMPAGES  \* Arabic  \* MERGEFORMAT</w:instrText>
          </w:r>
          <w:r w:rsidRPr="00613B17">
            <w:rPr>
              <w:rFonts w:cs="Arial"/>
              <w:b/>
              <w:bCs/>
              <w:sz w:val="22"/>
            </w:rPr>
            <w:fldChar w:fldCharType="separate"/>
          </w:r>
          <w:r w:rsidR="00157EB1">
            <w:rPr>
              <w:rFonts w:cs="Arial"/>
              <w:b/>
              <w:bCs/>
              <w:noProof/>
              <w:sz w:val="22"/>
            </w:rPr>
            <w:t>10</w:t>
          </w:r>
          <w:r w:rsidRPr="00613B17">
            <w:rPr>
              <w:rFonts w:cs="Arial"/>
              <w:b/>
              <w:bCs/>
              <w:sz w:val="22"/>
            </w:rPr>
            <w:fldChar w:fldCharType="end"/>
          </w:r>
        </w:p>
      </w:tc>
    </w:tr>
  </w:tbl>
  <w:p w:rsidR="007F77FF" w:rsidRDefault="007F77FF" w:rsidP="001E7AC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97737"/>
    <w:multiLevelType w:val="hybridMultilevel"/>
    <w:tmpl w:val="57861720"/>
    <w:lvl w:ilvl="0" w:tplc="0BE25E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015BED"/>
    <w:multiLevelType w:val="hybridMultilevel"/>
    <w:tmpl w:val="006201C2"/>
    <w:lvl w:ilvl="0" w:tplc="41223AB6">
      <w:numFmt w:val="bullet"/>
      <w:lvlText w:val="-"/>
      <w:lvlJc w:val="left"/>
      <w:pPr>
        <w:tabs>
          <w:tab w:val="num" w:pos="360"/>
        </w:tabs>
        <w:ind w:left="360" w:hanging="360"/>
      </w:pPr>
      <w:rPr>
        <w:rFonts w:ascii="Arial" w:eastAsia="Times New Roman" w:hAnsi="Arial" w:cs="Arial" w:hint="default"/>
      </w:rPr>
    </w:lvl>
    <w:lvl w:ilvl="1" w:tplc="33047580">
      <w:numFmt w:val="bullet"/>
      <w:lvlText w:val="-"/>
      <w:lvlJc w:val="left"/>
      <w:pPr>
        <w:tabs>
          <w:tab w:val="num" w:pos="1080"/>
        </w:tabs>
        <w:ind w:left="1080" w:hanging="360"/>
      </w:pPr>
      <w:rPr>
        <w:rFonts w:ascii="Arial" w:eastAsia="Times New Roman" w:hAnsi="Arial" w:cs="Arial" w:hint="default"/>
        <w:b w:val="0"/>
        <w:i w:val="0"/>
        <w:sz w:val="22"/>
        <w:szCs w:val="22"/>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CC502F1"/>
    <w:multiLevelType w:val="hybridMultilevel"/>
    <w:tmpl w:val="1EE80E4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00E09CC"/>
    <w:multiLevelType w:val="hybridMultilevel"/>
    <w:tmpl w:val="0CC0682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26024A9F"/>
    <w:multiLevelType w:val="hybridMultilevel"/>
    <w:tmpl w:val="036ED260"/>
    <w:lvl w:ilvl="0" w:tplc="6BCC1280">
      <w:numFmt w:val="bullet"/>
      <w:lvlText w:val="-"/>
      <w:lvlJc w:val="left"/>
      <w:pPr>
        <w:tabs>
          <w:tab w:val="num" w:pos="360"/>
        </w:tabs>
        <w:ind w:left="360" w:hanging="360"/>
      </w:pPr>
      <w:rPr>
        <w:rFonts w:ascii="Arial" w:eastAsia="Times New Roman" w:hAnsi="Arial" w:cs="Arial" w:hint="default"/>
        <w:b w:val="0"/>
        <w:sz w:val="22"/>
        <w:szCs w:val="22"/>
      </w:rPr>
    </w:lvl>
    <w:lvl w:ilvl="1" w:tplc="8876820C">
      <w:numFmt w:val="bullet"/>
      <w:lvlText w:val="-"/>
      <w:lvlJc w:val="left"/>
      <w:pPr>
        <w:tabs>
          <w:tab w:val="num" w:pos="1080"/>
        </w:tabs>
        <w:ind w:left="1080" w:hanging="360"/>
      </w:pPr>
      <w:rPr>
        <w:rFonts w:ascii="Arial" w:eastAsia="Times New Roman" w:hAnsi="Arial" w:cs="Arial" w:hint="default"/>
        <w:b/>
        <w:sz w:val="22"/>
        <w:szCs w:val="22"/>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27437381"/>
    <w:multiLevelType w:val="hybridMultilevel"/>
    <w:tmpl w:val="F6629F4E"/>
    <w:lvl w:ilvl="0" w:tplc="8876820C">
      <w:numFmt w:val="bullet"/>
      <w:lvlText w:val="-"/>
      <w:lvlJc w:val="left"/>
      <w:pPr>
        <w:tabs>
          <w:tab w:val="num" w:pos="360"/>
        </w:tabs>
        <w:ind w:left="360" w:hanging="360"/>
      </w:pPr>
      <w:rPr>
        <w:rFonts w:ascii="Arial" w:eastAsia="Times New Roman" w:hAnsi="Arial" w:cs="Aria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4E267F"/>
    <w:multiLevelType w:val="hybridMultilevel"/>
    <w:tmpl w:val="1CC65634"/>
    <w:lvl w:ilvl="0" w:tplc="24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2EDE3526"/>
    <w:multiLevelType w:val="hybridMultilevel"/>
    <w:tmpl w:val="5D0AB4F8"/>
    <w:lvl w:ilvl="0" w:tplc="8876820C">
      <w:numFmt w:val="bullet"/>
      <w:lvlText w:val="-"/>
      <w:lvlJc w:val="left"/>
      <w:pPr>
        <w:tabs>
          <w:tab w:val="num" w:pos="360"/>
        </w:tabs>
        <w:ind w:left="360" w:hanging="360"/>
      </w:pPr>
      <w:rPr>
        <w:rFonts w:ascii="Arial" w:eastAsia="Times New Roman" w:hAnsi="Arial" w:cs="Aria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18A4525"/>
    <w:multiLevelType w:val="hybridMultilevel"/>
    <w:tmpl w:val="145A323E"/>
    <w:lvl w:ilvl="0" w:tplc="9558DD9A">
      <w:numFmt w:val="bullet"/>
      <w:lvlText w:val="-"/>
      <w:lvlJc w:val="left"/>
      <w:pPr>
        <w:tabs>
          <w:tab w:val="num" w:pos="360"/>
        </w:tabs>
        <w:ind w:left="360" w:hanging="360"/>
      </w:pPr>
      <w:rPr>
        <w:rFonts w:ascii="Arial" w:eastAsia="Times New Roman" w:hAnsi="Arial" w:cs="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64F3A0B"/>
    <w:multiLevelType w:val="hybridMultilevel"/>
    <w:tmpl w:val="0BBEF8E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FD74B52"/>
    <w:multiLevelType w:val="hybridMultilevel"/>
    <w:tmpl w:val="B936EB86"/>
    <w:lvl w:ilvl="0" w:tplc="0BE25E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2C4297D"/>
    <w:multiLevelType w:val="hybridMultilevel"/>
    <w:tmpl w:val="D152D618"/>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F8903FE"/>
    <w:multiLevelType w:val="hybridMultilevel"/>
    <w:tmpl w:val="805A9CEA"/>
    <w:lvl w:ilvl="0" w:tplc="AAD2ECDC">
      <w:start w:val="1"/>
      <w:numFmt w:val="decimal"/>
      <w:lvlText w:val="%1."/>
      <w:lvlJc w:val="left"/>
      <w:pPr>
        <w:ind w:left="720" w:hanging="360"/>
      </w:pPr>
      <w:rPr>
        <w:rFonts w:hint="default"/>
        <w:b/>
        <w:sz w:val="22"/>
        <w:szCs w:val="22"/>
      </w:rPr>
    </w:lvl>
    <w:lvl w:ilvl="1" w:tplc="8876820C">
      <w:numFmt w:val="bullet"/>
      <w:lvlText w:val="-"/>
      <w:lvlJc w:val="left"/>
      <w:pPr>
        <w:tabs>
          <w:tab w:val="num" w:pos="1440"/>
        </w:tabs>
        <w:ind w:left="1440" w:hanging="360"/>
      </w:pPr>
      <w:rPr>
        <w:rFonts w:ascii="Arial" w:eastAsia="Times New Roman" w:hAnsi="Arial" w:cs="Arial" w:hint="default"/>
        <w:b/>
        <w:sz w:val="22"/>
        <w:szCs w:val="22"/>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66B1799"/>
    <w:multiLevelType w:val="hybridMultilevel"/>
    <w:tmpl w:val="2C9A7F8A"/>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7E82033"/>
    <w:multiLevelType w:val="hybridMultilevel"/>
    <w:tmpl w:val="DD882416"/>
    <w:lvl w:ilvl="0" w:tplc="24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67D06062"/>
    <w:multiLevelType w:val="multilevel"/>
    <w:tmpl w:val="D2F8F9A0"/>
    <w:lvl w:ilvl="0">
      <w:start w:val="1"/>
      <w:numFmt w:val="decimal"/>
      <w:pStyle w:val="Ttulo1"/>
      <w:lvlText w:val="%1"/>
      <w:lvlJc w:val="left"/>
      <w:pPr>
        <w:ind w:left="432" w:hanging="432"/>
      </w:pPr>
      <w:rPr>
        <w:rFonts w:hint="default"/>
        <w:b/>
        <w:i w:val="0"/>
      </w:r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6" w15:restartNumberingAfterBreak="0">
    <w:nsid w:val="6BA74099"/>
    <w:multiLevelType w:val="hybridMultilevel"/>
    <w:tmpl w:val="167E6850"/>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DB1009D"/>
    <w:multiLevelType w:val="hybridMultilevel"/>
    <w:tmpl w:val="8B443B4E"/>
    <w:lvl w:ilvl="0" w:tplc="B2C6C34C">
      <w:start w:val="7"/>
      <w:numFmt w:val="decimal"/>
      <w:lvlText w:val="%1."/>
      <w:lvlJc w:val="left"/>
      <w:pPr>
        <w:tabs>
          <w:tab w:val="num" w:pos="360"/>
        </w:tabs>
        <w:ind w:left="360" w:hanging="360"/>
      </w:pPr>
      <w:rPr>
        <w:rFonts w:ascii="Arial" w:hAnsi="Arial" w:hint="default"/>
        <w:b/>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7"/>
  </w:num>
  <w:num w:numId="3">
    <w:abstractNumId w:val="12"/>
  </w:num>
  <w:num w:numId="4">
    <w:abstractNumId w:val="17"/>
  </w:num>
  <w:num w:numId="5">
    <w:abstractNumId w:val="4"/>
  </w:num>
  <w:num w:numId="6">
    <w:abstractNumId w:val="16"/>
  </w:num>
  <w:num w:numId="7">
    <w:abstractNumId w:val="2"/>
  </w:num>
  <w:num w:numId="8">
    <w:abstractNumId w:val="9"/>
  </w:num>
  <w:num w:numId="9">
    <w:abstractNumId w:val="13"/>
  </w:num>
  <w:num w:numId="10">
    <w:abstractNumId w:val="11"/>
  </w:num>
  <w:num w:numId="11">
    <w:abstractNumId w:val="5"/>
  </w:num>
  <w:num w:numId="12">
    <w:abstractNumId w:val="8"/>
  </w:num>
  <w:num w:numId="13">
    <w:abstractNumId w:val="3"/>
  </w:num>
  <w:num w:numId="14">
    <w:abstractNumId w:val="15"/>
  </w:num>
  <w:num w:numId="15">
    <w:abstractNumId w:val="14"/>
  </w:num>
  <w:num w:numId="16">
    <w:abstractNumId w:val="6"/>
  </w:num>
  <w:num w:numId="17">
    <w:abstractNumId w:val="10"/>
  </w:num>
  <w:num w:numId="1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7FF"/>
    <w:rsid w:val="00003211"/>
    <w:rsid w:val="000065B1"/>
    <w:rsid w:val="00017D2F"/>
    <w:rsid w:val="00017E8A"/>
    <w:rsid w:val="00045175"/>
    <w:rsid w:val="00060539"/>
    <w:rsid w:val="00061248"/>
    <w:rsid w:val="000643FD"/>
    <w:rsid w:val="00070F82"/>
    <w:rsid w:val="00071C54"/>
    <w:rsid w:val="000726CC"/>
    <w:rsid w:val="0008166F"/>
    <w:rsid w:val="00097E12"/>
    <w:rsid w:val="000A650C"/>
    <w:rsid w:val="000C2DF2"/>
    <w:rsid w:val="000C76F1"/>
    <w:rsid w:val="000D5841"/>
    <w:rsid w:val="000E2C8A"/>
    <w:rsid w:val="000F1E0C"/>
    <w:rsid w:val="000F640D"/>
    <w:rsid w:val="0010141B"/>
    <w:rsid w:val="0011043A"/>
    <w:rsid w:val="00134267"/>
    <w:rsid w:val="0013625F"/>
    <w:rsid w:val="001428B2"/>
    <w:rsid w:val="00147462"/>
    <w:rsid w:val="00157EB1"/>
    <w:rsid w:val="00160294"/>
    <w:rsid w:val="001628FC"/>
    <w:rsid w:val="00167D7C"/>
    <w:rsid w:val="00167D8C"/>
    <w:rsid w:val="001810A7"/>
    <w:rsid w:val="00181B4A"/>
    <w:rsid w:val="001936D0"/>
    <w:rsid w:val="00195F40"/>
    <w:rsid w:val="00197792"/>
    <w:rsid w:val="001A0B0E"/>
    <w:rsid w:val="001D1361"/>
    <w:rsid w:val="001D6921"/>
    <w:rsid w:val="001E5C1C"/>
    <w:rsid w:val="001E644B"/>
    <w:rsid w:val="001E7437"/>
    <w:rsid w:val="001E7ACD"/>
    <w:rsid w:val="001F06E0"/>
    <w:rsid w:val="002044FC"/>
    <w:rsid w:val="00220830"/>
    <w:rsid w:val="002211CC"/>
    <w:rsid w:val="00234B81"/>
    <w:rsid w:val="00247B9E"/>
    <w:rsid w:val="00252E03"/>
    <w:rsid w:val="002558E0"/>
    <w:rsid w:val="00265541"/>
    <w:rsid w:val="00266DEE"/>
    <w:rsid w:val="00273FB0"/>
    <w:rsid w:val="00275635"/>
    <w:rsid w:val="00275A12"/>
    <w:rsid w:val="0028098A"/>
    <w:rsid w:val="00282EFA"/>
    <w:rsid w:val="002831AE"/>
    <w:rsid w:val="002A59B4"/>
    <w:rsid w:val="002A7A75"/>
    <w:rsid w:val="002A7E60"/>
    <w:rsid w:val="002B0A61"/>
    <w:rsid w:val="002B4569"/>
    <w:rsid w:val="002C07B7"/>
    <w:rsid w:val="002D2121"/>
    <w:rsid w:val="002D5485"/>
    <w:rsid w:val="002E2AC9"/>
    <w:rsid w:val="002E4A98"/>
    <w:rsid w:val="002E62E8"/>
    <w:rsid w:val="002F2250"/>
    <w:rsid w:val="002F2F69"/>
    <w:rsid w:val="00307FD7"/>
    <w:rsid w:val="0031039F"/>
    <w:rsid w:val="00346D28"/>
    <w:rsid w:val="00380DC0"/>
    <w:rsid w:val="00381A10"/>
    <w:rsid w:val="003830B8"/>
    <w:rsid w:val="00384181"/>
    <w:rsid w:val="003860FD"/>
    <w:rsid w:val="00386BBD"/>
    <w:rsid w:val="00386FDB"/>
    <w:rsid w:val="0039345E"/>
    <w:rsid w:val="003A3769"/>
    <w:rsid w:val="003B1103"/>
    <w:rsid w:val="003B14D2"/>
    <w:rsid w:val="003B3534"/>
    <w:rsid w:val="003C4B04"/>
    <w:rsid w:val="003C7B30"/>
    <w:rsid w:val="003D0867"/>
    <w:rsid w:val="003D411F"/>
    <w:rsid w:val="004063ED"/>
    <w:rsid w:val="00432AC9"/>
    <w:rsid w:val="00444D36"/>
    <w:rsid w:val="00447D70"/>
    <w:rsid w:val="00461B77"/>
    <w:rsid w:val="004635DA"/>
    <w:rsid w:val="0047235A"/>
    <w:rsid w:val="00472DB4"/>
    <w:rsid w:val="00475DDA"/>
    <w:rsid w:val="004851FA"/>
    <w:rsid w:val="004871AD"/>
    <w:rsid w:val="004A60BD"/>
    <w:rsid w:val="004B3069"/>
    <w:rsid w:val="004D079B"/>
    <w:rsid w:val="004D3A01"/>
    <w:rsid w:val="004F05C3"/>
    <w:rsid w:val="004F2485"/>
    <w:rsid w:val="004F3EDE"/>
    <w:rsid w:val="004F67CA"/>
    <w:rsid w:val="00501298"/>
    <w:rsid w:val="005145C9"/>
    <w:rsid w:val="00514AD5"/>
    <w:rsid w:val="00515857"/>
    <w:rsid w:val="00522391"/>
    <w:rsid w:val="00532F60"/>
    <w:rsid w:val="005365C2"/>
    <w:rsid w:val="00544BF4"/>
    <w:rsid w:val="00545ED9"/>
    <w:rsid w:val="0056359D"/>
    <w:rsid w:val="005701AF"/>
    <w:rsid w:val="00574656"/>
    <w:rsid w:val="00597D7D"/>
    <w:rsid w:val="005B6093"/>
    <w:rsid w:val="005E2DF4"/>
    <w:rsid w:val="005E4615"/>
    <w:rsid w:val="005F1E82"/>
    <w:rsid w:val="005F2B2D"/>
    <w:rsid w:val="005F78A6"/>
    <w:rsid w:val="005F7AA3"/>
    <w:rsid w:val="00605E68"/>
    <w:rsid w:val="006121F2"/>
    <w:rsid w:val="00616B73"/>
    <w:rsid w:val="006218DB"/>
    <w:rsid w:val="006353EE"/>
    <w:rsid w:val="006404CE"/>
    <w:rsid w:val="0064314F"/>
    <w:rsid w:val="0065369E"/>
    <w:rsid w:val="0066329D"/>
    <w:rsid w:val="00670FCD"/>
    <w:rsid w:val="00680A13"/>
    <w:rsid w:val="006A61B2"/>
    <w:rsid w:val="006B5B4A"/>
    <w:rsid w:val="006C0D77"/>
    <w:rsid w:val="006C2A2A"/>
    <w:rsid w:val="006C3B98"/>
    <w:rsid w:val="006C3C34"/>
    <w:rsid w:val="006D42C5"/>
    <w:rsid w:val="006D5BEC"/>
    <w:rsid w:val="006E2C64"/>
    <w:rsid w:val="00700D98"/>
    <w:rsid w:val="00700DEF"/>
    <w:rsid w:val="007169D8"/>
    <w:rsid w:val="00722AC5"/>
    <w:rsid w:val="0072308E"/>
    <w:rsid w:val="00724E70"/>
    <w:rsid w:val="0072606C"/>
    <w:rsid w:val="00755A56"/>
    <w:rsid w:val="00763E6A"/>
    <w:rsid w:val="00763FB4"/>
    <w:rsid w:val="00781E59"/>
    <w:rsid w:val="007850B4"/>
    <w:rsid w:val="007947D8"/>
    <w:rsid w:val="007A47D5"/>
    <w:rsid w:val="007B6A3A"/>
    <w:rsid w:val="007B7F84"/>
    <w:rsid w:val="007E26DD"/>
    <w:rsid w:val="007E58E2"/>
    <w:rsid w:val="007F1449"/>
    <w:rsid w:val="007F2E01"/>
    <w:rsid w:val="007F77FF"/>
    <w:rsid w:val="00807ABA"/>
    <w:rsid w:val="00824645"/>
    <w:rsid w:val="008502DF"/>
    <w:rsid w:val="00860F33"/>
    <w:rsid w:val="00867377"/>
    <w:rsid w:val="008750A9"/>
    <w:rsid w:val="00877936"/>
    <w:rsid w:val="00881950"/>
    <w:rsid w:val="00884DFE"/>
    <w:rsid w:val="008A1531"/>
    <w:rsid w:val="008B5986"/>
    <w:rsid w:val="008C01D0"/>
    <w:rsid w:val="008C48F7"/>
    <w:rsid w:val="008C638E"/>
    <w:rsid w:val="008C701F"/>
    <w:rsid w:val="008D2FE3"/>
    <w:rsid w:val="008E070B"/>
    <w:rsid w:val="008E1D11"/>
    <w:rsid w:val="008E3872"/>
    <w:rsid w:val="008F2E2E"/>
    <w:rsid w:val="00900017"/>
    <w:rsid w:val="00916BA5"/>
    <w:rsid w:val="0092566C"/>
    <w:rsid w:val="0092704B"/>
    <w:rsid w:val="00936D03"/>
    <w:rsid w:val="00942081"/>
    <w:rsid w:val="00943EFD"/>
    <w:rsid w:val="00962F51"/>
    <w:rsid w:val="009658A4"/>
    <w:rsid w:val="0096764B"/>
    <w:rsid w:val="0097140C"/>
    <w:rsid w:val="00971793"/>
    <w:rsid w:val="00977BF2"/>
    <w:rsid w:val="00983FB5"/>
    <w:rsid w:val="0098646D"/>
    <w:rsid w:val="00991745"/>
    <w:rsid w:val="009930DB"/>
    <w:rsid w:val="0099559B"/>
    <w:rsid w:val="009A6010"/>
    <w:rsid w:val="009B3280"/>
    <w:rsid w:val="009D3677"/>
    <w:rsid w:val="009D612E"/>
    <w:rsid w:val="009F7910"/>
    <w:rsid w:val="00A06273"/>
    <w:rsid w:val="00A12B7E"/>
    <w:rsid w:val="00A13D2E"/>
    <w:rsid w:val="00A31A77"/>
    <w:rsid w:val="00A409DB"/>
    <w:rsid w:val="00A43331"/>
    <w:rsid w:val="00A6450D"/>
    <w:rsid w:val="00A716BC"/>
    <w:rsid w:val="00A76B90"/>
    <w:rsid w:val="00A82DFB"/>
    <w:rsid w:val="00A83B58"/>
    <w:rsid w:val="00A94548"/>
    <w:rsid w:val="00A94845"/>
    <w:rsid w:val="00A962F9"/>
    <w:rsid w:val="00A96A9C"/>
    <w:rsid w:val="00AA5443"/>
    <w:rsid w:val="00AB43DF"/>
    <w:rsid w:val="00AB4B62"/>
    <w:rsid w:val="00AC48C1"/>
    <w:rsid w:val="00AD3543"/>
    <w:rsid w:val="00AD7B94"/>
    <w:rsid w:val="00AE3F76"/>
    <w:rsid w:val="00AF018E"/>
    <w:rsid w:val="00AF3E8C"/>
    <w:rsid w:val="00AF4486"/>
    <w:rsid w:val="00B01A20"/>
    <w:rsid w:val="00B07700"/>
    <w:rsid w:val="00B20939"/>
    <w:rsid w:val="00B229BD"/>
    <w:rsid w:val="00B2380C"/>
    <w:rsid w:val="00B3100A"/>
    <w:rsid w:val="00B32FAD"/>
    <w:rsid w:val="00B336C8"/>
    <w:rsid w:val="00B4098C"/>
    <w:rsid w:val="00B52933"/>
    <w:rsid w:val="00B63BC3"/>
    <w:rsid w:val="00B650D9"/>
    <w:rsid w:val="00B73C33"/>
    <w:rsid w:val="00B76AF9"/>
    <w:rsid w:val="00B80993"/>
    <w:rsid w:val="00BA6C6A"/>
    <w:rsid w:val="00BB58D2"/>
    <w:rsid w:val="00BC7CDE"/>
    <w:rsid w:val="00BD4A40"/>
    <w:rsid w:val="00BD5E68"/>
    <w:rsid w:val="00BE093D"/>
    <w:rsid w:val="00BE2A39"/>
    <w:rsid w:val="00BE2B25"/>
    <w:rsid w:val="00BE7AF1"/>
    <w:rsid w:val="00BF020B"/>
    <w:rsid w:val="00BF2E59"/>
    <w:rsid w:val="00C12F0F"/>
    <w:rsid w:val="00C13593"/>
    <w:rsid w:val="00C2379D"/>
    <w:rsid w:val="00C54A54"/>
    <w:rsid w:val="00C71028"/>
    <w:rsid w:val="00C75272"/>
    <w:rsid w:val="00C81B2B"/>
    <w:rsid w:val="00C9194A"/>
    <w:rsid w:val="00CA42C4"/>
    <w:rsid w:val="00CA7383"/>
    <w:rsid w:val="00CC4BF1"/>
    <w:rsid w:val="00CD0DE6"/>
    <w:rsid w:val="00CD3E73"/>
    <w:rsid w:val="00CF0962"/>
    <w:rsid w:val="00CF1D0C"/>
    <w:rsid w:val="00CF211D"/>
    <w:rsid w:val="00CF6921"/>
    <w:rsid w:val="00CF7B7B"/>
    <w:rsid w:val="00D10CC0"/>
    <w:rsid w:val="00D13D6E"/>
    <w:rsid w:val="00D17C24"/>
    <w:rsid w:val="00D2043E"/>
    <w:rsid w:val="00D2682F"/>
    <w:rsid w:val="00D30F86"/>
    <w:rsid w:val="00D44168"/>
    <w:rsid w:val="00D4638A"/>
    <w:rsid w:val="00D51678"/>
    <w:rsid w:val="00D615D1"/>
    <w:rsid w:val="00D62B7A"/>
    <w:rsid w:val="00D83910"/>
    <w:rsid w:val="00D87DC8"/>
    <w:rsid w:val="00D9548E"/>
    <w:rsid w:val="00D95679"/>
    <w:rsid w:val="00DA0AD4"/>
    <w:rsid w:val="00DA1B84"/>
    <w:rsid w:val="00DC4E42"/>
    <w:rsid w:val="00DD0F14"/>
    <w:rsid w:val="00DD5826"/>
    <w:rsid w:val="00DE571F"/>
    <w:rsid w:val="00DF1AA7"/>
    <w:rsid w:val="00E00222"/>
    <w:rsid w:val="00E00DD6"/>
    <w:rsid w:val="00E2112E"/>
    <w:rsid w:val="00E21769"/>
    <w:rsid w:val="00E27B20"/>
    <w:rsid w:val="00E54D4B"/>
    <w:rsid w:val="00E6098F"/>
    <w:rsid w:val="00E61ECD"/>
    <w:rsid w:val="00E81769"/>
    <w:rsid w:val="00E92DBB"/>
    <w:rsid w:val="00E97561"/>
    <w:rsid w:val="00EA5C0F"/>
    <w:rsid w:val="00EA6B28"/>
    <w:rsid w:val="00EB0FE4"/>
    <w:rsid w:val="00EC15F5"/>
    <w:rsid w:val="00ED59F0"/>
    <w:rsid w:val="00EE26DE"/>
    <w:rsid w:val="00F06BE0"/>
    <w:rsid w:val="00F11037"/>
    <w:rsid w:val="00F15C03"/>
    <w:rsid w:val="00F22A05"/>
    <w:rsid w:val="00F22B6B"/>
    <w:rsid w:val="00F25ADB"/>
    <w:rsid w:val="00F31886"/>
    <w:rsid w:val="00F3692C"/>
    <w:rsid w:val="00F40F3B"/>
    <w:rsid w:val="00F5607E"/>
    <w:rsid w:val="00F60CEF"/>
    <w:rsid w:val="00F6231F"/>
    <w:rsid w:val="00F836F8"/>
    <w:rsid w:val="00FA11D1"/>
    <w:rsid w:val="00FA2A46"/>
    <w:rsid w:val="00FA3E74"/>
    <w:rsid w:val="00FA4B37"/>
    <w:rsid w:val="00FA7C1D"/>
    <w:rsid w:val="00FD7125"/>
    <w:rsid w:val="00FE01EC"/>
    <w:rsid w:val="00FE67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92CF914-7968-4C8E-9D9B-8D7876F7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Arial" w:hAnsi="Arial"/>
      <w:sz w:val="24"/>
      <w:szCs w:val="24"/>
      <w:lang w:val="es-ES"/>
    </w:rPr>
  </w:style>
  <w:style w:type="paragraph" w:styleId="Ttulo1">
    <w:name w:val="heading 1"/>
    <w:basedOn w:val="Normal"/>
    <w:next w:val="Normal"/>
    <w:link w:val="Ttulo1Car"/>
    <w:qFormat/>
    <w:rsid w:val="007F77FF"/>
    <w:pPr>
      <w:keepNext/>
      <w:numPr>
        <w:numId w:val="14"/>
      </w:numPr>
      <w:jc w:val="center"/>
      <w:outlineLvl w:val="0"/>
    </w:pPr>
    <w:rPr>
      <w:rFonts w:ascii="Times New Roman" w:hAnsi="Times New Roman"/>
      <w:color w:val="000000"/>
      <w:sz w:val="28"/>
      <w:szCs w:val="20"/>
      <w:lang w:val="es-ES_tradnl" w:eastAsia="es-ES"/>
    </w:rPr>
  </w:style>
  <w:style w:type="paragraph" w:styleId="Ttulo2">
    <w:name w:val="heading 2"/>
    <w:basedOn w:val="Normal"/>
    <w:next w:val="Normal"/>
    <w:link w:val="Ttulo2Car"/>
    <w:qFormat/>
    <w:rsid w:val="007F77FF"/>
    <w:pPr>
      <w:keepNext/>
      <w:numPr>
        <w:ilvl w:val="1"/>
        <w:numId w:val="14"/>
      </w:numPr>
      <w:jc w:val="center"/>
      <w:outlineLvl w:val="1"/>
    </w:pPr>
    <w:rPr>
      <w:rFonts w:ascii="Times New Roman" w:hAnsi="Times New Roman"/>
      <w:b/>
      <w:bCs/>
      <w:color w:val="008000"/>
      <w:sz w:val="28"/>
      <w:szCs w:val="28"/>
      <w:lang w:val="es-ES_tradnl" w:eastAsia="es-ES"/>
    </w:rPr>
  </w:style>
  <w:style w:type="paragraph" w:styleId="Ttulo3">
    <w:name w:val="heading 3"/>
    <w:basedOn w:val="Normal"/>
    <w:next w:val="Normal"/>
    <w:link w:val="Ttulo3Car"/>
    <w:qFormat/>
    <w:rsid w:val="007F77FF"/>
    <w:pPr>
      <w:keepNext/>
      <w:numPr>
        <w:ilvl w:val="2"/>
        <w:numId w:val="14"/>
      </w:numPr>
      <w:jc w:val="center"/>
      <w:outlineLvl w:val="2"/>
    </w:pPr>
    <w:rPr>
      <w:rFonts w:ascii="Times New Roman" w:hAnsi="Times New Roman"/>
      <w:b/>
      <w:bCs/>
      <w:sz w:val="26"/>
      <w:lang w:val="es-ES_tradnl" w:eastAsia="es-ES"/>
    </w:rPr>
  </w:style>
  <w:style w:type="paragraph" w:styleId="Ttulo4">
    <w:name w:val="heading 4"/>
    <w:basedOn w:val="Normal"/>
    <w:next w:val="Normal"/>
    <w:link w:val="Ttulo4Car"/>
    <w:qFormat/>
    <w:rsid w:val="007F77FF"/>
    <w:pPr>
      <w:keepNext/>
      <w:numPr>
        <w:ilvl w:val="3"/>
        <w:numId w:val="14"/>
      </w:numPr>
      <w:jc w:val="center"/>
      <w:outlineLvl w:val="3"/>
    </w:pPr>
    <w:rPr>
      <w:rFonts w:ascii="Times New Roman" w:hAnsi="Times New Roman"/>
      <w:b/>
      <w:bCs/>
      <w:lang w:eastAsia="es-ES"/>
    </w:rPr>
  </w:style>
  <w:style w:type="paragraph" w:styleId="Ttulo5">
    <w:name w:val="heading 5"/>
    <w:basedOn w:val="Normal"/>
    <w:next w:val="Normal"/>
    <w:link w:val="Ttulo5Car"/>
    <w:qFormat/>
    <w:rsid w:val="007F77FF"/>
    <w:pPr>
      <w:keepNext/>
      <w:numPr>
        <w:ilvl w:val="4"/>
        <w:numId w:val="14"/>
      </w:numPr>
      <w:outlineLvl w:val="4"/>
    </w:pPr>
    <w:rPr>
      <w:rFonts w:ascii="Times New Roman" w:hAnsi="Times New Roman"/>
      <w:sz w:val="28"/>
      <w:szCs w:val="20"/>
      <w:lang w:val="es-ES_tradnl" w:eastAsia="es-ES"/>
    </w:rPr>
  </w:style>
  <w:style w:type="paragraph" w:styleId="Ttulo6">
    <w:name w:val="heading 6"/>
    <w:basedOn w:val="Normal"/>
    <w:next w:val="Normal"/>
    <w:link w:val="Ttulo6Car"/>
    <w:qFormat/>
    <w:rsid w:val="007F77FF"/>
    <w:pPr>
      <w:keepNext/>
      <w:numPr>
        <w:ilvl w:val="5"/>
        <w:numId w:val="14"/>
      </w:numPr>
      <w:jc w:val="center"/>
      <w:outlineLvl w:val="5"/>
    </w:pPr>
    <w:rPr>
      <w:rFonts w:ascii="Times New Roman" w:hAnsi="Times New Roman"/>
      <w:b/>
      <w:bCs/>
      <w:color w:val="000000"/>
      <w:sz w:val="28"/>
      <w:szCs w:val="20"/>
      <w:lang w:eastAsia="es-ES"/>
    </w:rPr>
  </w:style>
  <w:style w:type="paragraph" w:styleId="Ttulo7">
    <w:name w:val="heading 7"/>
    <w:basedOn w:val="Normal"/>
    <w:next w:val="Normal"/>
    <w:link w:val="Ttulo7Car"/>
    <w:qFormat/>
    <w:rsid w:val="007F77FF"/>
    <w:pPr>
      <w:keepNext/>
      <w:numPr>
        <w:ilvl w:val="6"/>
        <w:numId w:val="14"/>
      </w:numPr>
      <w:outlineLvl w:val="6"/>
    </w:pPr>
    <w:rPr>
      <w:rFonts w:ascii="Times New Roman" w:hAnsi="Times New Roman"/>
      <w:b/>
      <w:bCs/>
      <w:color w:val="000000"/>
      <w:sz w:val="28"/>
      <w:szCs w:val="20"/>
      <w:lang w:eastAsia="es-ES"/>
    </w:rPr>
  </w:style>
  <w:style w:type="paragraph" w:styleId="Ttulo8">
    <w:name w:val="heading 8"/>
    <w:basedOn w:val="Normal"/>
    <w:next w:val="Normal"/>
    <w:link w:val="Ttulo8Car"/>
    <w:qFormat/>
    <w:rsid w:val="007F77FF"/>
    <w:pPr>
      <w:keepNext/>
      <w:numPr>
        <w:ilvl w:val="7"/>
        <w:numId w:val="14"/>
      </w:numPr>
      <w:outlineLvl w:val="7"/>
    </w:pPr>
    <w:rPr>
      <w:rFonts w:ascii="Times New Roman" w:hAnsi="Times New Roman"/>
      <w:b/>
      <w:bCs/>
      <w:lang w:eastAsia="es-ES"/>
    </w:rPr>
  </w:style>
  <w:style w:type="paragraph" w:styleId="Ttulo9">
    <w:name w:val="heading 9"/>
    <w:basedOn w:val="Normal"/>
    <w:next w:val="Normal"/>
    <w:link w:val="Ttulo9Car"/>
    <w:qFormat/>
    <w:rsid w:val="007F77FF"/>
    <w:pPr>
      <w:keepNext/>
      <w:numPr>
        <w:ilvl w:val="8"/>
        <w:numId w:val="14"/>
      </w:numPr>
      <w:jc w:val="center"/>
      <w:outlineLvl w:val="8"/>
    </w:pPr>
    <w:rPr>
      <w:rFonts w:ascii="Times New Roman" w:hAnsi="Times New Roman"/>
      <w:b/>
      <w:bCs/>
      <w:color w:val="000000"/>
      <w:sz w:val="22"/>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Sangradetextonormal">
    <w:name w:val="Body Text Indent"/>
    <w:basedOn w:val="Normal"/>
    <w:rsid w:val="004871AD"/>
    <w:pPr>
      <w:ind w:left="283"/>
    </w:pPr>
    <w:rPr>
      <w:rFonts w:ascii="Times New Roman" w:hAnsi="Times New Roman"/>
      <w:sz w:val="20"/>
      <w:szCs w:val="20"/>
      <w:lang w:eastAsia="es-ES"/>
    </w:rP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paragraph" w:styleId="Textoindependiente3">
    <w:name w:val="Body Text 3"/>
    <w:basedOn w:val="Normal"/>
    <w:rPr>
      <w:rFonts w:cs="Arial"/>
      <w:sz w:val="20"/>
      <w:lang w:eastAsia="es-ES"/>
    </w:rPr>
  </w:style>
  <w:style w:type="paragraph" w:styleId="Textoindependiente">
    <w:name w:val="Body Text"/>
    <w:basedOn w:val="Normal"/>
    <w:rPr>
      <w:rFonts w:cs="Arial"/>
      <w:sz w:val="20"/>
      <w:szCs w:val="20"/>
    </w:rPr>
  </w:style>
  <w:style w:type="table" w:styleId="Tablaconcuadrcula">
    <w:name w:val="Table Grid"/>
    <w:basedOn w:val="Tablanormal"/>
    <w:rsid w:val="00A40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rsid w:val="00884DFE"/>
    <w:rPr>
      <w:rFonts w:ascii="Arial" w:hAnsi="Arial"/>
      <w:sz w:val="24"/>
      <w:szCs w:val="24"/>
      <w:lang w:val="es-MX" w:eastAsia="es-MX"/>
    </w:rPr>
  </w:style>
  <w:style w:type="paragraph" w:styleId="Prrafodelista">
    <w:name w:val="List Paragraph"/>
    <w:basedOn w:val="Normal"/>
    <w:qFormat/>
    <w:rsid w:val="005365C2"/>
    <w:pPr>
      <w:ind w:left="708"/>
    </w:pPr>
  </w:style>
  <w:style w:type="paragraph" w:styleId="Textodeglobo">
    <w:name w:val="Balloon Text"/>
    <w:basedOn w:val="Normal"/>
    <w:link w:val="TextodegloboCar"/>
    <w:uiPriority w:val="99"/>
    <w:semiHidden/>
    <w:unhideWhenUsed/>
    <w:rsid w:val="00167D8C"/>
    <w:rPr>
      <w:rFonts w:ascii="Tahoma" w:hAnsi="Tahoma" w:cs="Tahoma"/>
      <w:sz w:val="16"/>
      <w:szCs w:val="16"/>
    </w:rPr>
  </w:style>
  <w:style w:type="character" w:customStyle="1" w:styleId="TextodegloboCar">
    <w:name w:val="Texto de globo Car"/>
    <w:link w:val="Textodeglobo"/>
    <w:uiPriority w:val="99"/>
    <w:semiHidden/>
    <w:rsid w:val="00167D8C"/>
    <w:rPr>
      <w:rFonts w:ascii="Tahoma" w:hAnsi="Tahoma" w:cs="Tahoma"/>
      <w:sz w:val="16"/>
      <w:szCs w:val="16"/>
      <w:lang w:val="es-MX" w:eastAsia="es-MX"/>
    </w:rPr>
  </w:style>
  <w:style w:type="character" w:customStyle="1" w:styleId="Ttulo1Car">
    <w:name w:val="Título 1 Car"/>
    <w:link w:val="Ttulo1"/>
    <w:rsid w:val="007F77FF"/>
    <w:rPr>
      <w:color w:val="000000"/>
      <w:sz w:val="28"/>
      <w:lang w:val="es-ES_tradnl" w:eastAsia="es-ES"/>
    </w:rPr>
  </w:style>
  <w:style w:type="character" w:customStyle="1" w:styleId="Ttulo2Car">
    <w:name w:val="Título 2 Car"/>
    <w:link w:val="Ttulo2"/>
    <w:rsid w:val="007F77FF"/>
    <w:rPr>
      <w:b/>
      <w:bCs/>
      <w:color w:val="008000"/>
      <w:sz w:val="28"/>
      <w:szCs w:val="28"/>
      <w:lang w:val="es-ES_tradnl" w:eastAsia="es-ES"/>
    </w:rPr>
  </w:style>
  <w:style w:type="character" w:customStyle="1" w:styleId="Ttulo3Car">
    <w:name w:val="Título 3 Car"/>
    <w:link w:val="Ttulo3"/>
    <w:rsid w:val="007F77FF"/>
    <w:rPr>
      <w:b/>
      <w:bCs/>
      <w:sz w:val="26"/>
      <w:szCs w:val="24"/>
      <w:lang w:val="es-ES_tradnl" w:eastAsia="es-ES"/>
    </w:rPr>
  </w:style>
  <w:style w:type="character" w:customStyle="1" w:styleId="Ttulo4Car">
    <w:name w:val="Título 4 Car"/>
    <w:link w:val="Ttulo4"/>
    <w:rsid w:val="007F77FF"/>
    <w:rPr>
      <w:b/>
      <w:bCs/>
      <w:sz w:val="24"/>
      <w:szCs w:val="24"/>
      <w:lang w:val="es-ES" w:eastAsia="es-ES"/>
    </w:rPr>
  </w:style>
  <w:style w:type="character" w:customStyle="1" w:styleId="Ttulo5Car">
    <w:name w:val="Título 5 Car"/>
    <w:link w:val="Ttulo5"/>
    <w:rsid w:val="007F77FF"/>
    <w:rPr>
      <w:sz w:val="28"/>
      <w:lang w:val="es-ES_tradnl" w:eastAsia="es-ES"/>
    </w:rPr>
  </w:style>
  <w:style w:type="character" w:customStyle="1" w:styleId="Ttulo6Car">
    <w:name w:val="Título 6 Car"/>
    <w:link w:val="Ttulo6"/>
    <w:rsid w:val="007F77FF"/>
    <w:rPr>
      <w:b/>
      <w:bCs/>
      <w:color w:val="000000"/>
      <w:sz w:val="28"/>
      <w:lang w:val="es-ES" w:eastAsia="es-ES"/>
    </w:rPr>
  </w:style>
  <w:style w:type="character" w:customStyle="1" w:styleId="Ttulo7Car">
    <w:name w:val="Título 7 Car"/>
    <w:link w:val="Ttulo7"/>
    <w:rsid w:val="007F77FF"/>
    <w:rPr>
      <w:b/>
      <w:bCs/>
      <w:color w:val="000000"/>
      <w:sz w:val="28"/>
      <w:lang w:val="es-ES" w:eastAsia="es-ES"/>
    </w:rPr>
  </w:style>
  <w:style w:type="character" w:customStyle="1" w:styleId="Ttulo8Car">
    <w:name w:val="Título 8 Car"/>
    <w:link w:val="Ttulo8"/>
    <w:rsid w:val="007F77FF"/>
    <w:rPr>
      <w:b/>
      <w:bCs/>
      <w:sz w:val="24"/>
      <w:szCs w:val="24"/>
      <w:lang w:val="es-ES" w:eastAsia="es-ES"/>
    </w:rPr>
  </w:style>
  <w:style w:type="character" w:customStyle="1" w:styleId="Ttulo9Car">
    <w:name w:val="Título 9 Car"/>
    <w:link w:val="Ttulo9"/>
    <w:rsid w:val="007F77FF"/>
    <w:rPr>
      <w:b/>
      <w:bCs/>
      <w:color w:val="000000"/>
      <w:sz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P11215CLB\Documents\SICO%20GUATAPE\SIGC\PROCESO%20MEJORAMIENTO%20CONTINUO\CONTROL%20DOCUMENTAL\PROCEDIMIENT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B86E6-7F3B-4287-B6CE-E97AF948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PROCEDIMIENTO</Template>
  <TotalTime>91</TotalTime>
  <Pages>1</Pages>
  <Words>1628</Words>
  <Characters>8955</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1</vt:lpstr>
    </vt:vector>
  </TitlesOfParts>
  <Company>Particular</Company>
  <LinksUpToDate>false</LinksUpToDate>
  <CharactersWithSpaces>10562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Claudia Gonzalez</dc:creator>
  <cp:keywords/>
  <cp:lastModifiedBy>genesis</cp:lastModifiedBy>
  <cp:revision>5</cp:revision>
  <cp:lastPrinted>2008-01-14T05:25:00Z</cp:lastPrinted>
  <dcterms:created xsi:type="dcterms:W3CDTF">2021-02-17T13:25:00Z</dcterms:created>
  <dcterms:modified xsi:type="dcterms:W3CDTF">2021-02-17T18:27:00Z</dcterms:modified>
</cp:coreProperties>
</file>