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2F9915" w14:textId="77777777" w:rsidR="004063ED" w:rsidRPr="00164F09" w:rsidRDefault="00B01A20" w:rsidP="004063ED">
      <w:pPr>
        <w:numPr>
          <w:ilvl w:val="0"/>
          <w:numId w:val="3"/>
        </w:numPr>
        <w:ind w:left="0" w:firstLine="0"/>
        <w:rPr>
          <w:rFonts w:cs="Arial"/>
          <w:b/>
          <w:sz w:val="22"/>
          <w:szCs w:val="22"/>
        </w:rPr>
      </w:pPr>
      <w:r w:rsidRPr="00164F09">
        <w:rPr>
          <w:rFonts w:cs="Arial"/>
          <w:b/>
          <w:sz w:val="22"/>
          <w:szCs w:val="22"/>
        </w:rPr>
        <w:t>OBJETIVO</w:t>
      </w:r>
      <w:r w:rsidR="000065B1" w:rsidRPr="00164F09">
        <w:rPr>
          <w:rFonts w:cs="Arial"/>
          <w:sz w:val="22"/>
          <w:szCs w:val="22"/>
        </w:rPr>
        <w:t>:</w:t>
      </w:r>
    </w:p>
    <w:p w14:paraId="4F109212" w14:textId="77777777" w:rsidR="005365C2" w:rsidRPr="00164F09" w:rsidRDefault="00BF35AE" w:rsidP="005365C2">
      <w:pPr>
        <w:rPr>
          <w:rFonts w:cs="Arial"/>
          <w:sz w:val="22"/>
          <w:szCs w:val="22"/>
        </w:rPr>
      </w:pPr>
      <w:r w:rsidRPr="00164F09">
        <w:rPr>
          <w:rFonts w:cs="Arial"/>
          <w:sz w:val="22"/>
          <w:szCs w:val="22"/>
        </w:rPr>
        <w:t xml:space="preserve">Establecer </w:t>
      </w:r>
      <w:r w:rsidR="00D06460" w:rsidRPr="00164F09">
        <w:rPr>
          <w:rFonts w:cs="Arial"/>
          <w:sz w:val="22"/>
          <w:szCs w:val="22"/>
        </w:rPr>
        <w:t>los requerimientos</w:t>
      </w:r>
      <w:r w:rsidRPr="00164F09">
        <w:rPr>
          <w:rFonts w:cs="Arial"/>
          <w:sz w:val="22"/>
          <w:szCs w:val="22"/>
        </w:rPr>
        <w:t xml:space="preserve"> para el </w:t>
      </w:r>
      <w:r w:rsidR="001D35F7">
        <w:rPr>
          <w:rFonts w:cs="Arial"/>
          <w:sz w:val="22"/>
          <w:szCs w:val="22"/>
        </w:rPr>
        <w:t xml:space="preserve">adecuado </w:t>
      </w:r>
      <w:r w:rsidRPr="00164F09">
        <w:rPr>
          <w:rFonts w:cs="Arial"/>
          <w:sz w:val="22"/>
          <w:szCs w:val="22"/>
        </w:rPr>
        <w:t xml:space="preserve">manejo y custodia de la historia clínica de la ESE Hospital La Inmaculada de Guatapé con el fin de normalizar el diligenciamiento, </w:t>
      </w:r>
      <w:r w:rsidR="001D35F7">
        <w:rPr>
          <w:rFonts w:cs="Arial"/>
          <w:sz w:val="22"/>
          <w:szCs w:val="22"/>
        </w:rPr>
        <w:t xml:space="preserve">la </w:t>
      </w:r>
      <w:r w:rsidRPr="00164F09">
        <w:rPr>
          <w:rFonts w:cs="Arial"/>
          <w:sz w:val="22"/>
          <w:szCs w:val="22"/>
        </w:rPr>
        <w:t xml:space="preserve">administración, </w:t>
      </w:r>
      <w:r w:rsidR="001D35F7">
        <w:rPr>
          <w:rFonts w:cs="Arial"/>
          <w:sz w:val="22"/>
          <w:szCs w:val="22"/>
        </w:rPr>
        <w:t xml:space="preserve">la </w:t>
      </w:r>
      <w:r w:rsidRPr="00164F09">
        <w:rPr>
          <w:rFonts w:cs="Arial"/>
          <w:sz w:val="22"/>
          <w:szCs w:val="22"/>
        </w:rPr>
        <w:t xml:space="preserve">conservación, </w:t>
      </w:r>
      <w:r w:rsidR="001D35F7">
        <w:rPr>
          <w:rFonts w:cs="Arial"/>
          <w:sz w:val="22"/>
          <w:szCs w:val="22"/>
        </w:rPr>
        <w:t xml:space="preserve">la </w:t>
      </w:r>
      <w:r w:rsidRPr="00164F09">
        <w:rPr>
          <w:rFonts w:cs="Arial"/>
          <w:sz w:val="22"/>
          <w:szCs w:val="22"/>
        </w:rPr>
        <w:t xml:space="preserve">custodia y </w:t>
      </w:r>
      <w:r w:rsidR="001D35F7">
        <w:rPr>
          <w:rFonts w:cs="Arial"/>
          <w:sz w:val="22"/>
          <w:szCs w:val="22"/>
        </w:rPr>
        <w:t xml:space="preserve">la </w:t>
      </w:r>
      <w:r w:rsidRPr="00164F09">
        <w:rPr>
          <w:rFonts w:cs="Arial"/>
          <w:sz w:val="22"/>
          <w:szCs w:val="22"/>
        </w:rPr>
        <w:t xml:space="preserve">confiabilidad </w:t>
      </w:r>
      <w:r w:rsidR="008E7DDB" w:rsidRPr="00164F09">
        <w:rPr>
          <w:rFonts w:cs="Arial"/>
          <w:sz w:val="22"/>
          <w:szCs w:val="22"/>
        </w:rPr>
        <w:t xml:space="preserve">de la información </w:t>
      </w:r>
      <w:r w:rsidR="001D35F7">
        <w:rPr>
          <w:rFonts w:cs="Arial"/>
          <w:sz w:val="22"/>
          <w:szCs w:val="22"/>
        </w:rPr>
        <w:t>del estado de salud del usuario</w:t>
      </w:r>
      <w:r w:rsidRPr="00164F09">
        <w:rPr>
          <w:rFonts w:cs="Arial"/>
          <w:sz w:val="22"/>
          <w:szCs w:val="22"/>
        </w:rPr>
        <w:t>.</w:t>
      </w:r>
    </w:p>
    <w:p w14:paraId="49C09567" w14:textId="77777777" w:rsidR="008E7DDB" w:rsidRPr="00164F09" w:rsidRDefault="008E7DDB" w:rsidP="005365C2">
      <w:pPr>
        <w:rPr>
          <w:rFonts w:cs="Arial"/>
          <w:sz w:val="22"/>
          <w:szCs w:val="22"/>
        </w:rPr>
      </w:pPr>
    </w:p>
    <w:p w14:paraId="7C307A97" w14:textId="77777777" w:rsidR="00CD0DE6" w:rsidRPr="00164F09" w:rsidRDefault="000065B1" w:rsidP="005365C2">
      <w:pPr>
        <w:numPr>
          <w:ilvl w:val="0"/>
          <w:numId w:val="3"/>
        </w:numPr>
        <w:ind w:left="0" w:firstLine="0"/>
        <w:rPr>
          <w:rFonts w:cs="Arial"/>
          <w:b/>
          <w:sz w:val="22"/>
          <w:szCs w:val="22"/>
        </w:rPr>
      </w:pPr>
      <w:r w:rsidRPr="00164F09">
        <w:rPr>
          <w:rFonts w:cs="Arial"/>
          <w:b/>
          <w:sz w:val="22"/>
          <w:szCs w:val="22"/>
        </w:rPr>
        <w:t>ALCANCE:</w:t>
      </w:r>
    </w:p>
    <w:p w14:paraId="6ADBDB74" w14:textId="77777777" w:rsidR="005365C2" w:rsidRPr="00164F09" w:rsidRDefault="008E7DDB" w:rsidP="008E7DDB">
      <w:pPr>
        <w:pStyle w:val="Prrafodelista"/>
        <w:ind w:left="0"/>
        <w:rPr>
          <w:rFonts w:cs="Arial"/>
          <w:sz w:val="22"/>
          <w:szCs w:val="22"/>
        </w:rPr>
      </w:pPr>
      <w:r w:rsidRPr="00164F09">
        <w:rPr>
          <w:rFonts w:cs="Arial"/>
          <w:sz w:val="22"/>
          <w:szCs w:val="22"/>
        </w:rPr>
        <w:t xml:space="preserve">El procedimiento inicia con la apertura de la Historia clínica hasta </w:t>
      </w:r>
      <w:r w:rsidR="001D35F7">
        <w:rPr>
          <w:rFonts w:cs="Arial"/>
          <w:sz w:val="22"/>
          <w:szCs w:val="22"/>
        </w:rPr>
        <w:t>la evaluación de la adherencia al adecuado diligenciamiento.</w:t>
      </w:r>
    </w:p>
    <w:p w14:paraId="0F7EE0DD" w14:textId="77777777" w:rsidR="007452F7" w:rsidRPr="00164F09" w:rsidRDefault="007452F7" w:rsidP="008E7DDB">
      <w:pPr>
        <w:pStyle w:val="Prrafodelista"/>
        <w:ind w:left="0"/>
        <w:rPr>
          <w:rFonts w:cs="Arial"/>
          <w:sz w:val="22"/>
          <w:szCs w:val="22"/>
        </w:rPr>
      </w:pPr>
    </w:p>
    <w:p w14:paraId="11852B2C" w14:textId="77777777" w:rsidR="00A96A9C" w:rsidRPr="00164F09" w:rsidRDefault="00B01A20" w:rsidP="00B32FAD">
      <w:pPr>
        <w:numPr>
          <w:ilvl w:val="0"/>
          <w:numId w:val="3"/>
        </w:numPr>
        <w:ind w:left="0" w:firstLine="0"/>
        <w:rPr>
          <w:rFonts w:cs="Arial"/>
          <w:sz w:val="22"/>
          <w:szCs w:val="22"/>
        </w:rPr>
      </w:pPr>
      <w:r w:rsidRPr="00164F09">
        <w:rPr>
          <w:rFonts w:cs="Arial"/>
          <w:b/>
          <w:sz w:val="22"/>
          <w:szCs w:val="22"/>
        </w:rPr>
        <w:t>RESPONSABLES</w:t>
      </w:r>
      <w:r w:rsidR="003860FD" w:rsidRPr="00164F09">
        <w:rPr>
          <w:rFonts w:cs="Arial"/>
          <w:b/>
          <w:sz w:val="22"/>
          <w:szCs w:val="22"/>
        </w:rPr>
        <w:t xml:space="preserve">: </w:t>
      </w:r>
    </w:p>
    <w:p w14:paraId="3CD5E2E5" w14:textId="77777777" w:rsidR="00597D7D" w:rsidRPr="00164F09" w:rsidRDefault="007452F7" w:rsidP="00597D7D">
      <w:pPr>
        <w:rPr>
          <w:rFonts w:cs="Arial"/>
          <w:sz w:val="22"/>
          <w:szCs w:val="22"/>
        </w:rPr>
      </w:pPr>
      <w:r w:rsidRPr="00164F09">
        <w:rPr>
          <w:rFonts w:cs="Arial"/>
          <w:sz w:val="22"/>
          <w:szCs w:val="22"/>
        </w:rPr>
        <w:t>Es responsabilidad del adecuado diligenciamiento de la historia clínica el personal de salud autorizado para ello.</w:t>
      </w:r>
    </w:p>
    <w:p w14:paraId="746E2F99" w14:textId="77777777" w:rsidR="007452F7" w:rsidRPr="00164F09" w:rsidRDefault="007452F7" w:rsidP="00597D7D">
      <w:pPr>
        <w:rPr>
          <w:rFonts w:cs="Arial"/>
          <w:sz w:val="22"/>
          <w:szCs w:val="22"/>
        </w:rPr>
      </w:pPr>
      <w:r w:rsidRPr="00164F09">
        <w:rPr>
          <w:rFonts w:cs="Arial"/>
          <w:sz w:val="22"/>
          <w:szCs w:val="22"/>
        </w:rPr>
        <w:t>Es responsabilidad del Auxiliar Administrativo de Archivo Clínico de la custodia, y conservación de la historia clínica física.</w:t>
      </w:r>
    </w:p>
    <w:p w14:paraId="4224FA91" w14:textId="77777777" w:rsidR="007452F7" w:rsidRPr="00164F09" w:rsidRDefault="007452F7" w:rsidP="00597D7D">
      <w:pPr>
        <w:rPr>
          <w:rFonts w:cs="Arial"/>
          <w:sz w:val="22"/>
          <w:szCs w:val="22"/>
        </w:rPr>
      </w:pPr>
      <w:r w:rsidRPr="00164F09">
        <w:rPr>
          <w:rFonts w:cs="Arial"/>
          <w:sz w:val="22"/>
          <w:szCs w:val="22"/>
        </w:rPr>
        <w:t>Es responsabilidad del Comité de Historias Clínicas def</w:t>
      </w:r>
      <w:r w:rsidR="001D35F7">
        <w:rPr>
          <w:rFonts w:cs="Arial"/>
          <w:sz w:val="22"/>
          <w:szCs w:val="22"/>
        </w:rPr>
        <w:t xml:space="preserve">inir las políticas de operación, la evaluación del adecuado diligenciamiento </w:t>
      </w:r>
      <w:r w:rsidRPr="00164F09">
        <w:rPr>
          <w:rFonts w:cs="Arial"/>
          <w:sz w:val="22"/>
          <w:szCs w:val="22"/>
        </w:rPr>
        <w:t>y la decisión de l</w:t>
      </w:r>
      <w:r w:rsidR="001D35F7">
        <w:rPr>
          <w:rFonts w:cs="Arial"/>
          <w:sz w:val="22"/>
          <w:szCs w:val="22"/>
        </w:rPr>
        <w:t>a conservación de las historias con interés histórico.</w:t>
      </w:r>
    </w:p>
    <w:p w14:paraId="1FAD5B6D" w14:textId="77777777" w:rsidR="007452F7" w:rsidRPr="00164F09" w:rsidRDefault="007452F7" w:rsidP="00597D7D">
      <w:pPr>
        <w:rPr>
          <w:rFonts w:cs="Arial"/>
          <w:sz w:val="22"/>
          <w:szCs w:val="22"/>
        </w:rPr>
      </w:pPr>
    </w:p>
    <w:p w14:paraId="58993AC4" w14:textId="77777777" w:rsidR="00597D7D" w:rsidRPr="00164F09" w:rsidRDefault="00597D7D" w:rsidP="00597D7D">
      <w:pPr>
        <w:numPr>
          <w:ilvl w:val="0"/>
          <w:numId w:val="3"/>
        </w:numPr>
        <w:ind w:left="0" w:firstLine="0"/>
        <w:rPr>
          <w:rFonts w:cs="Arial"/>
          <w:b/>
          <w:sz w:val="22"/>
          <w:szCs w:val="22"/>
        </w:rPr>
      </w:pPr>
      <w:r w:rsidRPr="00164F09">
        <w:rPr>
          <w:rFonts w:cs="Arial"/>
          <w:b/>
          <w:sz w:val="22"/>
          <w:szCs w:val="22"/>
        </w:rPr>
        <w:t>TÉRMINOS Y DEFINICIONES:</w:t>
      </w:r>
    </w:p>
    <w:p w14:paraId="097046B3" w14:textId="77777777" w:rsidR="001B3FBA" w:rsidRPr="00164F09" w:rsidRDefault="001B3FBA" w:rsidP="001D35F7">
      <w:pPr>
        <w:rPr>
          <w:rFonts w:cs="Arial"/>
          <w:sz w:val="22"/>
          <w:szCs w:val="22"/>
        </w:rPr>
      </w:pPr>
      <w:r w:rsidRPr="00164F09">
        <w:rPr>
          <w:rFonts w:cs="Arial"/>
          <w:b/>
          <w:sz w:val="22"/>
          <w:szCs w:val="22"/>
        </w:rPr>
        <w:t>Historia Clínica</w:t>
      </w:r>
      <w:r w:rsidRPr="00164F09">
        <w:rPr>
          <w:rFonts w:cs="Arial"/>
          <w:sz w:val="22"/>
          <w:szCs w:val="22"/>
        </w:rPr>
        <w:t xml:space="preserve"> es un documento privado, obligatorio y sometido a reserva, en el cual se registran cronológicamente las condiciones de salud del paciente, los actos médicos y los demás procedimientos ejecutados por el equipo de salud que interviene en su atención. Dicho documento únicamente puede ser conocido por terceros previa autorización del paciente o en los casos previstos por la ley.</w:t>
      </w:r>
    </w:p>
    <w:p w14:paraId="3354FE2C" w14:textId="77777777" w:rsidR="001B3FBA" w:rsidRPr="00164F09" w:rsidRDefault="001B3FBA" w:rsidP="001D35F7">
      <w:pPr>
        <w:rPr>
          <w:rFonts w:cs="Arial"/>
          <w:sz w:val="22"/>
          <w:szCs w:val="22"/>
        </w:rPr>
      </w:pPr>
      <w:r w:rsidRPr="00164F09">
        <w:rPr>
          <w:rFonts w:cs="Arial"/>
          <w:b/>
          <w:sz w:val="22"/>
          <w:szCs w:val="22"/>
        </w:rPr>
        <w:t>Estado de salud</w:t>
      </w:r>
      <w:r w:rsidRPr="00164F09">
        <w:rPr>
          <w:rFonts w:cs="Arial"/>
          <w:sz w:val="22"/>
          <w:szCs w:val="22"/>
        </w:rPr>
        <w:t>: El estado de salud del paciente se registra en los datos e informes acerca de la condición somática, psíquica, social, cultural, económica y medioambiental que pueden incidir en la salud del usuario.</w:t>
      </w:r>
    </w:p>
    <w:p w14:paraId="5EA799DA" w14:textId="77777777" w:rsidR="001B3FBA" w:rsidRPr="00164F09" w:rsidRDefault="001B3FBA" w:rsidP="001D35F7">
      <w:pPr>
        <w:rPr>
          <w:rFonts w:cs="Arial"/>
          <w:sz w:val="22"/>
          <w:szCs w:val="22"/>
        </w:rPr>
      </w:pPr>
      <w:r w:rsidRPr="00164F09">
        <w:rPr>
          <w:rFonts w:cs="Arial"/>
          <w:b/>
          <w:sz w:val="22"/>
          <w:szCs w:val="22"/>
        </w:rPr>
        <w:t>Equipo de Salud</w:t>
      </w:r>
      <w:r w:rsidRPr="00164F09">
        <w:rPr>
          <w:rFonts w:cs="Arial"/>
          <w:sz w:val="22"/>
          <w:szCs w:val="22"/>
        </w:rPr>
        <w:t>. Son los Profesionales, Técnicos y Auxiliares del área de la salud que realizan la atención clínico asistencial directa del Usuario y los Auditores Médicos de Aseguradoras y Prestadores responsables de la evaluación de la calidad del servicio brindado.</w:t>
      </w:r>
    </w:p>
    <w:p w14:paraId="5EC61F0E" w14:textId="77777777" w:rsidR="001B3FBA" w:rsidRPr="00164F09" w:rsidRDefault="001B3FBA" w:rsidP="001D35F7">
      <w:pPr>
        <w:rPr>
          <w:rFonts w:cs="Arial"/>
          <w:sz w:val="22"/>
          <w:szCs w:val="22"/>
        </w:rPr>
      </w:pPr>
      <w:r w:rsidRPr="00164F09">
        <w:rPr>
          <w:rFonts w:cs="Arial"/>
          <w:b/>
          <w:sz w:val="22"/>
          <w:szCs w:val="22"/>
        </w:rPr>
        <w:t>Historia Clínica para efectos archivísticos</w:t>
      </w:r>
      <w:r w:rsidRPr="00164F09">
        <w:rPr>
          <w:rFonts w:cs="Arial"/>
          <w:sz w:val="22"/>
          <w:szCs w:val="22"/>
        </w:rPr>
        <w:t>: Se entiende como el expediente conformado por el conjunto de documentos en los que se efectúa el registro obligatorio del estado de salud, los actos médicos y demás procedimientos ejecutados por el equipo de salud que interviene en la atención de un paciente, el cual también tiene el carácter de reservado.</w:t>
      </w:r>
    </w:p>
    <w:p w14:paraId="71A23446" w14:textId="77777777" w:rsidR="001B3FBA" w:rsidRPr="00164F09" w:rsidRDefault="001B3FBA" w:rsidP="001B3FBA">
      <w:pPr>
        <w:ind w:left="360"/>
        <w:rPr>
          <w:rFonts w:cs="Arial"/>
          <w:sz w:val="22"/>
          <w:szCs w:val="22"/>
        </w:rPr>
      </w:pPr>
      <w:r w:rsidRPr="00164F09">
        <w:rPr>
          <w:rFonts w:cs="Arial"/>
          <w:b/>
          <w:sz w:val="22"/>
          <w:szCs w:val="22"/>
        </w:rPr>
        <w:lastRenderedPageBreak/>
        <w:t>Archivo de Gestión:</w:t>
      </w:r>
      <w:r w:rsidRPr="00164F09">
        <w:rPr>
          <w:rFonts w:cs="Arial"/>
          <w:sz w:val="22"/>
          <w:szCs w:val="22"/>
        </w:rPr>
        <w:t xml:space="preserve"> Es aquel donde reposan las Historias Clínicas de los Usuarios activos y de los que no han utilizado el servicio durante los cinco años siguientes a la última atención.</w:t>
      </w:r>
    </w:p>
    <w:p w14:paraId="76BC599D" w14:textId="77777777" w:rsidR="001B3FBA" w:rsidRPr="00164F09" w:rsidRDefault="001B3FBA" w:rsidP="001B3FBA">
      <w:pPr>
        <w:ind w:left="360"/>
        <w:rPr>
          <w:rFonts w:cs="Arial"/>
          <w:sz w:val="22"/>
          <w:szCs w:val="22"/>
        </w:rPr>
      </w:pPr>
      <w:r w:rsidRPr="00164F09">
        <w:rPr>
          <w:rFonts w:cs="Arial"/>
          <w:b/>
          <w:sz w:val="22"/>
          <w:szCs w:val="22"/>
        </w:rPr>
        <w:t>Archivo Central:</w:t>
      </w:r>
      <w:r w:rsidRPr="00164F09">
        <w:rPr>
          <w:rFonts w:cs="Arial"/>
          <w:sz w:val="22"/>
          <w:szCs w:val="22"/>
        </w:rPr>
        <w:t xml:space="preserve"> Es aquel donde reposan las Historias Clínicas de los Usuarios que no volvieron a usar los servicios de atención en salud del prestador, transcurridos 5 años desde la última atención.</w:t>
      </w:r>
    </w:p>
    <w:p w14:paraId="32C6C35D" w14:textId="77777777" w:rsidR="001B3FBA" w:rsidRDefault="001B3FBA" w:rsidP="001B3FBA">
      <w:pPr>
        <w:ind w:left="360"/>
        <w:rPr>
          <w:rFonts w:cs="Arial"/>
          <w:sz w:val="22"/>
          <w:szCs w:val="22"/>
        </w:rPr>
      </w:pPr>
      <w:r w:rsidRPr="00164F09">
        <w:rPr>
          <w:rFonts w:cs="Arial"/>
          <w:b/>
          <w:sz w:val="22"/>
          <w:szCs w:val="22"/>
        </w:rPr>
        <w:t>Archivo Histórico.</w:t>
      </w:r>
      <w:r w:rsidRPr="00164F09">
        <w:rPr>
          <w:rFonts w:cs="Arial"/>
          <w:sz w:val="22"/>
          <w:szCs w:val="22"/>
        </w:rPr>
        <w:t xml:space="preserve"> Es aquel al cual se transfieren las Historias Clínicas que por su valor científico, histórico o cultural, deben ser conservadas permanentemente.</w:t>
      </w:r>
    </w:p>
    <w:p w14:paraId="0E418CD9" w14:textId="77777777" w:rsidR="00164F09" w:rsidRDefault="00511BBE" w:rsidP="001B3FBA">
      <w:pPr>
        <w:ind w:left="360"/>
        <w:rPr>
          <w:rFonts w:cs="Arial"/>
          <w:sz w:val="22"/>
          <w:szCs w:val="22"/>
        </w:rPr>
      </w:pPr>
      <w:r w:rsidRPr="00511BBE">
        <w:rPr>
          <w:rFonts w:cs="Arial"/>
          <w:b/>
          <w:sz w:val="22"/>
          <w:szCs w:val="22"/>
        </w:rPr>
        <w:t>Registro específico</w:t>
      </w:r>
      <w:r w:rsidRPr="00511BBE">
        <w:rPr>
          <w:rFonts w:cs="Arial"/>
          <w:sz w:val="22"/>
          <w:szCs w:val="22"/>
        </w:rPr>
        <w:t xml:space="preserve"> es el documento en el que se consignan los datos e informes de un tipo determinado de atención</w:t>
      </w:r>
      <w:r>
        <w:rPr>
          <w:rFonts w:cs="Arial"/>
          <w:sz w:val="22"/>
          <w:szCs w:val="22"/>
        </w:rPr>
        <w:t>.</w:t>
      </w:r>
    </w:p>
    <w:p w14:paraId="03C50DF1" w14:textId="77777777" w:rsidR="00511BBE" w:rsidRDefault="005A0073" w:rsidP="001B3FBA">
      <w:pPr>
        <w:ind w:left="360"/>
        <w:rPr>
          <w:rFonts w:cs="Arial"/>
          <w:sz w:val="22"/>
          <w:szCs w:val="22"/>
        </w:rPr>
      </w:pPr>
      <w:r w:rsidRPr="005A0073">
        <w:rPr>
          <w:rFonts w:cs="Arial"/>
          <w:b/>
          <w:sz w:val="22"/>
          <w:szCs w:val="22"/>
        </w:rPr>
        <w:t>Anexos:</w:t>
      </w:r>
      <w:r>
        <w:rPr>
          <w:rFonts w:cs="Arial"/>
          <w:sz w:val="22"/>
          <w:szCs w:val="22"/>
        </w:rPr>
        <w:t xml:space="preserve"> D</w:t>
      </w:r>
      <w:r w:rsidRPr="005A0073">
        <w:rPr>
          <w:rFonts w:cs="Arial"/>
          <w:sz w:val="22"/>
          <w:szCs w:val="22"/>
        </w:rPr>
        <w:t>ocumentos que sirven como sustento legal, técnico, científico y/o administrativo de las acciones realizadas al usuario en los procesos de atención, tales como: autorizaciones para intervenciones quirúrgicas (consentimiento informado), procedimientos, autorización para necropsia, declaración de retiro voluntario y demás documentos que las instituciones prestadoras consideren pertinentes.</w:t>
      </w:r>
    </w:p>
    <w:p w14:paraId="39B4975D" w14:textId="7D5E502D" w:rsidR="00CD3BEF" w:rsidRDefault="00CD3BEF" w:rsidP="00CD3BEF">
      <w:pPr>
        <w:ind w:left="360"/>
        <w:rPr>
          <w:rFonts w:cs="Arial"/>
          <w:b/>
          <w:sz w:val="22"/>
          <w:szCs w:val="22"/>
        </w:rPr>
      </w:pPr>
      <w:r>
        <w:rPr>
          <w:rFonts w:cs="Arial"/>
          <w:b/>
          <w:sz w:val="22"/>
          <w:szCs w:val="22"/>
        </w:rPr>
        <w:t>C</w:t>
      </w:r>
      <w:r w:rsidRPr="00CD3BEF">
        <w:rPr>
          <w:rFonts w:cs="Arial"/>
          <w:b/>
          <w:sz w:val="22"/>
          <w:szCs w:val="22"/>
        </w:rPr>
        <w:t xml:space="preserve">ertificado médico </w:t>
      </w:r>
      <w:r w:rsidRPr="00CD3BEF">
        <w:rPr>
          <w:rFonts w:cs="Arial"/>
          <w:sz w:val="22"/>
          <w:szCs w:val="22"/>
        </w:rPr>
        <w:t xml:space="preserve">es un documento destinado a acreditar el nacimiento, el estado de salud, el tratamiento prescrito o el fallecimiento de una persona. Su expedición implica responsabilidad legal y moral para el </w:t>
      </w:r>
      <w:r w:rsidR="003F603E" w:rsidRPr="00CD3BEF">
        <w:rPr>
          <w:rFonts w:cs="Arial"/>
          <w:sz w:val="22"/>
          <w:szCs w:val="22"/>
        </w:rPr>
        <w:t xml:space="preserve">médico. </w:t>
      </w:r>
      <w:proofErr w:type="spellStart"/>
      <w:r w:rsidR="003F603E" w:rsidRPr="00CD3BEF">
        <w:rPr>
          <w:rFonts w:cs="Arial"/>
          <w:sz w:val="22"/>
          <w:szCs w:val="22"/>
        </w:rPr>
        <w:t>Él</w:t>
      </w:r>
      <w:proofErr w:type="spellEnd"/>
      <w:r w:rsidRPr="00CD3BEF">
        <w:rPr>
          <w:rFonts w:cs="Arial"/>
          <w:sz w:val="22"/>
          <w:szCs w:val="22"/>
        </w:rPr>
        <w:t xml:space="preserve"> texto del Certificado Médico será claro, preciso, ceñido estrictamente a la verdad y deberá indicar los fines para los cuales está </w:t>
      </w:r>
      <w:r w:rsidR="003F603E" w:rsidRPr="00CD3BEF">
        <w:rPr>
          <w:rFonts w:cs="Arial"/>
          <w:sz w:val="22"/>
          <w:szCs w:val="22"/>
        </w:rPr>
        <w:t>destinado. Sin</w:t>
      </w:r>
      <w:r w:rsidRPr="00CD3BEF">
        <w:rPr>
          <w:rFonts w:cs="Arial"/>
          <w:sz w:val="22"/>
          <w:szCs w:val="22"/>
        </w:rPr>
        <w:t xml:space="preserve"> perjuicio de las acciones legales pertinentes, incurre en falta grave contra la ética el médico a quien se comprobare haber expedido un certificado falso.</w:t>
      </w:r>
    </w:p>
    <w:p w14:paraId="601FA931" w14:textId="77777777" w:rsidR="005A0073" w:rsidRDefault="00E22CE3" w:rsidP="001B3FBA">
      <w:pPr>
        <w:ind w:left="360"/>
        <w:rPr>
          <w:rFonts w:cs="Arial"/>
          <w:sz w:val="22"/>
          <w:szCs w:val="22"/>
        </w:rPr>
      </w:pPr>
      <w:r w:rsidRPr="00E22CE3">
        <w:rPr>
          <w:rFonts w:cs="Arial"/>
          <w:b/>
          <w:sz w:val="22"/>
          <w:szCs w:val="22"/>
        </w:rPr>
        <w:t>Acceso a la historia clínica</w:t>
      </w:r>
      <w:r w:rsidRPr="00E22CE3">
        <w:rPr>
          <w:rFonts w:cs="Arial"/>
          <w:sz w:val="22"/>
          <w:szCs w:val="22"/>
        </w:rPr>
        <w:t>, se entiende en todos los casos, única y exclusivamente para los fines que de acuerdo con la ley resulten procedentes, debiendo en todo caso, mantenerse la reserva legal.</w:t>
      </w:r>
    </w:p>
    <w:p w14:paraId="39AAB7E9" w14:textId="18A07204" w:rsidR="00BC1635" w:rsidRPr="00BC1635" w:rsidRDefault="00405A0E" w:rsidP="00BC1635">
      <w:pPr>
        <w:ind w:left="360"/>
        <w:rPr>
          <w:rFonts w:cs="Arial"/>
          <w:sz w:val="22"/>
          <w:szCs w:val="22"/>
        </w:rPr>
      </w:pPr>
      <w:r w:rsidRPr="00BC1635">
        <w:rPr>
          <w:rFonts w:cs="Arial"/>
          <w:b/>
          <w:sz w:val="22"/>
          <w:szCs w:val="22"/>
        </w:rPr>
        <w:t xml:space="preserve">Secreto </w:t>
      </w:r>
      <w:r w:rsidR="00BC1635" w:rsidRPr="00BC1635">
        <w:rPr>
          <w:rFonts w:cs="Arial"/>
          <w:b/>
          <w:sz w:val="22"/>
          <w:szCs w:val="22"/>
        </w:rPr>
        <w:t>Profesional Médico</w:t>
      </w:r>
      <w:r w:rsidR="001D35F7">
        <w:rPr>
          <w:rStyle w:val="Refdenotaalpie"/>
          <w:rFonts w:cs="Arial"/>
          <w:b/>
          <w:sz w:val="22"/>
          <w:szCs w:val="22"/>
        </w:rPr>
        <w:footnoteReference w:id="1"/>
      </w:r>
      <w:r w:rsidR="00BC1635">
        <w:rPr>
          <w:rFonts w:cs="Arial"/>
          <w:b/>
          <w:sz w:val="22"/>
          <w:szCs w:val="22"/>
        </w:rPr>
        <w:t xml:space="preserve">: </w:t>
      </w:r>
      <w:r w:rsidRPr="00405A0E">
        <w:rPr>
          <w:rFonts w:cs="Arial"/>
          <w:sz w:val="22"/>
          <w:szCs w:val="22"/>
        </w:rPr>
        <w:t xml:space="preserve">aquello que no es ético o lícito revelar sin justa causa. El médico está obligado a guardar el secreto profesional en todo aquello que por razón del ejercicio de su profesión haya visto, oído o comprendido, salvo en los casos contemplados por disposiciones </w:t>
      </w:r>
      <w:r w:rsidR="003F603E" w:rsidRPr="00405A0E">
        <w:rPr>
          <w:rFonts w:cs="Arial"/>
          <w:sz w:val="22"/>
          <w:szCs w:val="22"/>
        </w:rPr>
        <w:t>legales.</w:t>
      </w:r>
      <w:r w:rsidR="003F603E" w:rsidRPr="00BC1635">
        <w:rPr>
          <w:rFonts w:cs="Arial"/>
          <w:sz w:val="22"/>
          <w:szCs w:val="22"/>
        </w:rPr>
        <w:t xml:space="preserve"> Teniendo</w:t>
      </w:r>
      <w:r w:rsidR="00BC1635" w:rsidRPr="00BC1635">
        <w:rPr>
          <w:rFonts w:cs="Arial"/>
          <w:sz w:val="22"/>
          <w:szCs w:val="22"/>
        </w:rPr>
        <w:t xml:space="preserve"> en cuenta los consejos que dicte la prudencia, la revelación del secreto profesional se podrá hacer:</w:t>
      </w:r>
    </w:p>
    <w:p w14:paraId="655E29D4" w14:textId="77777777" w:rsidR="00BC1635" w:rsidRPr="00BC1635" w:rsidRDefault="00BC1635" w:rsidP="00BC1635">
      <w:pPr>
        <w:ind w:left="360"/>
        <w:rPr>
          <w:rFonts w:cs="Arial"/>
          <w:sz w:val="22"/>
          <w:szCs w:val="22"/>
        </w:rPr>
      </w:pPr>
      <w:r w:rsidRPr="00BC1635">
        <w:rPr>
          <w:rFonts w:cs="Arial"/>
          <w:sz w:val="22"/>
          <w:szCs w:val="22"/>
        </w:rPr>
        <w:t>a) Al enfermo, en aquello que estrictamente le concierne o convenga;</w:t>
      </w:r>
    </w:p>
    <w:p w14:paraId="68778F17" w14:textId="77777777" w:rsidR="00BC1635" w:rsidRPr="00BC1635" w:rsidRDefault="00BC1635" w:rsidP="00BC1635">
      <w:pPr>
        <w:ind w:left="360"/>
        <w:rPr>
          <w:rFonts w:cs="Arial"/>
          <w:sz w:val="22"/>
          <w:szCs w:val="22"/>
        </w:rPr>
      </w:pPr>
      <w:r w:rsidRPr="00BC1635">
        <w:rPr>
          <w:rFonts w:cs="Arial"/>
          <w:sz w:val="22"/>
          <w:szCs w:val="22"/>
        </w:rPr>
        <w:t xml:space="preserve">b) </w:t>
      </w:r>
      <w:r>
        <w:rPr>
          <w:rFonts w:cs="Arial"/>
          <w:sz w:val="22"/>
          <w:szCs w:val="22"/>
        </w:rPr>
        <w:t>E</w:t>
      </w:r>
      <w:r w:rsidRPr="00BC1635">
        <w:rPr>
          <w:rFonts w:cs="Arial"/>
          <w:sz w:val="22"/>
          <w:szCs w:val="22"/>
        </w:rPr>
        <w:t>n el caso de que el paciente estando en condiciones de tomar por sí mismo la decisión de autorizar el levantamiento del secreto profesional médico a sus familiares, se oponga a ello. A los familiares del enfermo, si la revelación es útil al tratamiento;</w:t>
      </w:r>
    </w:p>
    <w:p w14:paraId="4DB966D5" w14:textId="77777777" w:rsidR="00BC1635" w:rsidRPr="00BC1635" w:rsidRDefault="00BC1635" w:rsidP="00BC1635">
      <w:pPr>
        <w:ind w:left="360"/>
        <w:rPr>
          <w:rFonts w:cs="Arial"/>
          <w:sz w:val="22"/>
          <w:szCs w:val="22"/>
        </w:rPr>
      </w:pPr>
      <w:r w:rsidRPr="00BC1635">
        <w:rPr>
          <w:rFonts w:cs="Arial"/>
          <w:sz w:val="22"/>
          <w:szCs w:val="22"/>
        </w:rPr>
        <w:t xml:space="preserve">c) </w:t>
      </w:r>
      <w:r>
        <w:rPr>
          <w:rFonts w:cs="Arial"/>
          <w:sz w:val="22"/>
          <w:szCs w:val="22"/>
        </w:rPr>
        <w:t>S</w:t>
      </w:r>
      <w:r w:rsidRPr="00BC1635">
        <w:rPr>
          <w:rFonts w:cs="Arial"/>
          <w:sz w:val="22"/>
          <w:szCs w:val="22"/>
        </w:rPr>
        <w:t xml:space="preserve">in perjuicio del derecho del menor, de acuerdo con su grado de madurez y del "impacto del tratamiento" sobre su autonomía actual y futura, para decidir sobre la práctica de un </w:t>
      </w:r>
      <w:r w:rsidRPr="00BC1635">
        <w:rPr>
          <w:rFonts w:cs="Arial"/>
          <w:sz w:val="22"/>
          <w:szCs w:val="22"/>
        </w:rPr>
        <w:lastRenderedPageBreak/>
        <w:t>determinado tratamiento y sobre la reserva de ciertos datos de su intimidad. A los responsables del paciente, cuando se trate de menores de edad o de personas mentalmente incapaces;</w:t>
      </w:r>
    </w:p>
    <w:p w14:paraId="5CAACE6C" w14:textId="77777777" w:rsidR="00BC1635" w:rsidRPr="00BC1635" w:rsidRDefault="00BC1635" w:rsidP="00BC1635">
      <w:pPr>
        <w:ind w:left="360"/>
        <w:rPr>
          <w:rFonts w:cs="Arial"/>
          <w:sz w:val="22"/>
          <w:szCs w:val="22"/>
        </w:rPr>
      </w:pPr>
      <w:r w:rsidRPr="00BC1635">
        <w:rPr>
          <w:rFonts w:cs="Arial"/>
          <w:sz w:val="22"/>
          <w:szCs w:val="22"/>
        </w:rPr>
        <w:t xml:space="preserve">d) </w:t>
      </w:r>
      <w:r>
        <w:rPr>
          <w:rFonts w:cs="Arial"/>
          <w:sz w:val="22"/>
          <w:szCs w:val="22"/>
        </w:rPr>
        <w:t>S</w:t>
      </w:r>
      <w:r w:rsidRPr="00BC1635">
        <w:rPr>
          <w:rFonts w:cs="Arial"/>
          <w:sz w:val="22"/>
          <w:szCs w:val="22"/>
        </w:rPr>
        <w:t>alvo cuando se trate de informaciones que el paciente ha confiado al profesional y cuya declaración pueda implicar autoincriminación, y siempre que en los informes sanitarios o epidemiológicos no se individualice al paciente</w:t>
      </w:r>
      <w:r>
        <w:rPr>
          <w:rFonts w:cs="Arial"/>
          <w:sz w:val="22"/>
          <w:szCs w:val="22"/>
        </w:rPr>
        <w:t xml:space="preserve">. </w:t>
      </w:r>
      <w:r w:rsidRPr="00BC1635">
        <w:rPr>
          <w:rFonts w:cs="Arial"/>
          <w:sz w:val="22"/>
          <w:szCs w:val="22"/>
        </w:rPr>
        <w:t>A las autoridades judiciales o de higiene y salud, en</w:t>
      </w:r>
      <w:r>
        <w:rPr>
          <w:rFonts w:cs="Arial"/>
          <w:sz w:val="22"/>
          <w:szCs w:val="22"/>
        </w:rPr>
        <w:t xml:space="preserve"> los casos previstos por la ley</w:t>
      </w:r>
    </w:p>
    <w:p w14:paraId="1FBDE54B" w14:textId="3DE6F459" w:rsidR="00405A0E" w:rsidRDefault="00BC1635" w:rsidP="00BC1635">
      <w:pPr>
        <w:ind w:left="360"/>
        <w:rPr>
          <w:rFonts w:cs="Arial"/>
          <w:sz w:val="22"/>
          <w:szCs w:val="22"/>
        </w:rPr>
      </w:pPr>
      <w:r w:rsidRPr="00BC1635">
        <w:rPr>
          <w:rFonts w:cs="Arial"/>
          <w:sz w:val="22"/>
          <w:szCs w:val="22"/>
        </w:rPr>
        <w:t xml:space="preserve">e) </w:t>
      </w:r>
      <w:r>
        <w:rPr>
          <w:rFonts w:cs="Arial"/>
          <w:sz w:val="22"/>
          <w:szCs w:val="22"/>
        </w:rPr>
        <w:t>B</w:t>
      </w:r>
      <w:r w:rsidRPr="00BC1635">
        <w:rPr>
          <w:rFonts w:cs="Arial"/>
          <w:sz w:val="22"/>
          <w:szCs w:val="22"/>
        </w:rPr>
        <w:t xml:space="preserve">ajo el entendido de que la situación a la que se alude objetivamente corresponda a un peligro cierto e inminente y siempre que no exista un medio idóneo distinto para conjurarlo. A los interesados cuando por defectos físicos irremediables o enfermedades </w:t>
      </w:r>
      <w:r w:rsidR="003F603E" w:rsidRPr="00BC1635">
        <w:rPr>
          <w:rFonts w:cs="Arial"/>
          <w:sz w:val="22"/>
          <w:szCs w:val="22"/>
        </w:rPr>
        <w:t>graves</w:t>
      </w:r>
      <w:r w:rsidR="003F603E" w:rsidRPr="004F056E">
        <w:rPr>
          <w:rFonts w:cs="Arial"/>
          <w:sz w:val="22"/>
          <w:szCs w:val="22"/>
        </w:rPr>
        <w:t xml:space="preserve"> infectocontagiosas</w:t>
      </w:r>
      <w:r w:rsidR="004F056E" w:rsidRPr="004F056E">
        <w:rPr>
          <w:rFonts w:cs="Arial"/>
          <w:sz w:val="22"/>
          <w:szCs w:val="22"/>
        </w:rPr>
        <w:t xml:space="preserve"> o hereditarias, se pongan en peligro la vida del cónyuge o de su descendencia</w:t>
      </w:r>
      <w:r w:rsidR="004F056E">
        <w:rPr>
          <w:rFonts w:cs="Arial"/>
          <w:sz w:val="22"/>
          <w:szCs w:val="22"/>
        </w:rPr>
        <w:t xml:space="preserve">. </w:t>
      </w:r>
      <w:r w:rsidR="004F056E" w:rsidRPr="004F056E">
        <w:rPr>
          <w:rFonts w:cs="Arial"/>
          <w:sz w:val="22"/>
          <w:szCs w:val="22"/>
        </w:rPr>
        <w:t>El médico velará porque sus auxiliares guarden el secreto profesional.</w:t>
      </w:r>
    </w:p>
    <w:p w14:paraId="531242D7" w14:textId="77777777" w:rsidR="004F056E" w:rsidRPr="00164F09" w:rsidRDefault="004F056E" w:rsidP="00BC1635">
      <w:pPr>
        <w:ind w:left="360"/>
        <w:rPr>
          <w:rFonts w:cs="Arial"/>
          <w:sz w:val="22"/>
          <w:szCs w:val="22"/>
        </w:rPr>
      </w:pPr>
    </w:p>
    <w:p w14:paraId="7E9B0EB7" w14:textId="77777777" w:rsidR="00B01A20" w:rsidRPr="00164F09" w:rsidRDefault="00597D7D" w:rsidP="00164F09">
      <w:pPr>
        <w:numPr>
          <w:ilvl w:val="0"/>
          <w:numId w:val="3"/>
        </w:numPr>
        <w:ind w:left="0" w:firstLine="0"/>
        <w:rPr>
          <w:rFonts w:cs="Arial"/>
          <w:b/>
          <w:sz w:val="22"/>
          <w:szCs w:val="22"/>
        </w:rPr>
      </w:pPr>
      <w:r w:rsidRPr="00164F09">
        <w:rPr>
          <w:rFonts w:cs="Arial"/>
          <w:b/>
          <w:sz w:val="22"/>
          <w:szCs w:val="22"/>
        </w:rPr>
        <w:t>POLÍTICAS DE OPERACIÓN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95"/>
      </w:tblGrid>
      <w:tr w:rsidR="005365C2" w:rsidRPr="00164F09" w14:paraId="0764647D" w14:textId="77777777" w:rsidTr="005365C2">
        <w:tc>
          <w:tcPr>
            <w:tcW w:w="5000" w:type="pct"/>
          </w:tcPr>
          <w:p w14:paraId="1D906FCE" w14:textId="77777777" w:rsidR="001B3FBA" w:rsidRPr="007B3DDE" w:rsidRDefault="001B3FBA" w:rsidP="001B3FBA">
            <w:pPr>
              <w:numPr>
                <w:ilvl w:val="0"/>
                <w:numId w:val="13"/>
              </w:numPr>
              <w:rPr>
                <w:rFonts w:cs="Arial"/>
                <w:sz w:val="22"/>
                <w:szCs w:val="22"/>
              </w:rPr>
            </w:pPr>
            <w:r w:rsidRPr="007B3DDE">
              <w:rPr>
                <w:rFonts w:cs="Arial"/>
                <w:sz w:val="22"/>
                <w:szCs w:val="22"/>
              </w:rPr>
              <w:t>Integralidad: La historia clínica de un usuario debe reunir la información de los aspectos científicos, técnicos y administrativos relativos a la atención en salud en las fases de fomento, promoción de la salud, prevención específica, diagnóstico, tratamiento y rehabilitación de la enfermedad, abordándolo como un todo en sus aspectos biológico, psicológico y social, e interrelacionado con sus dimensiones personal, familiar y comunitaria.</w:t>
            </w:r>
          </w:p>
          <w:p w14:paraId="491DE5E9" w14:textId="77777777" w:rsidR="001B3FBA" w:rsidRPr="007B3DDE" w:rsidRDefault="001B3FBA" w:rsidP="001B3FBA">
            <w:pPr>
              <w:numPr>
                <w:ilvl w:val="0"/>
                <w:numId w:val="13"/>
              </w:numPr>
              <w:rPr>
                <w:rFonts w:cs="Arial"/>
                <w:sz w:val="22"/>
                <w:szCs w:val="22"/>
              </w:rPr>
            </w:pPr>
            <w:r w:rsidRPr="007B3DDE">
              <w:rPr>
                <w:rFonts w:cs="Arial"/>
                <w:sz w:val="22"/>
                <w:szCs w:val="22"/>
              </w:rPr>
              <w:t>Secuencialidad: Los registros de la prestación de los servicios en salud deben consignarse en la secuencia cronológica en que ocurrió la atención. Desde el punto de vista archivístico la historia clínica es un expediente que de manera cronológica debe acumular documentos relativos a la prestación de servicios de salud brindados al usuario.</w:t>
            </w:r>
          </w:p>
          <w:p w14:paraId="1B09FEB4" w14:textId="77777777" w:rsidR="001B3FBA" w:rsidRPr="007B3DDE" w:rsidRDefault="001B3FBA" w:rsidP="001B3FBA">
            <w:pPr>
              <w:numPr>
                <w:ilvl w:val="0"/>
                <w:numId w:val="13"/>
              </w:numPr>
              <w:rPr>
                <w:rFonts w:cs="Arial"/>
                <w:sz w:val="22"/>
                <w:szCs w:val="22"/>
              </w:rPr>
            </w:pPr>
            <w:r w:rsidRPr="007B3DDE">
              <w:rPr>
                <w:rFonts w:cs="Arial"/>
                <w:sz w:val="22"/>
                <w:szCs w:val="22"/>
              </w:rPr>
              <w:t>Racionalidad científica: es la aplicación de criterios científicos en el diligenciamiento y registro de las acciones en salud brindadas a un usuario, de modo que evidencie en forma lógica, clara y completa, el procedimiento que se realizó en la investigación de las condiciones de salud del paciente, diagnóstico y plan de manejo.</w:t>
            </w:r>
          </w:p>
          <w:p w14:paraId="697CF7CF" w14:textId="77777777" w:rsidR="001B3FBA" w:rsidRPr="007B3DDE" w:rsidRDefault="001B3FBA" w:rsidP="001B3FBA">
            <w:pPr>
              <w:numPr>
                <w:ilvl w:val="0"/>
                <w:numId w:val="13"/>
              </w:numPr>
              <w:rPr>
                <w:rFonts w:cs="Arial"/>
                <w:sz w:val="22"/>
                <w:szCs w:val="22"/>
              </w:rPr>
            </w:pPr>
            <w:r w:rsidRPr="007B3DDE">
              <w:rPr>
                <w:rFonts w:cs="Arial"/>
                <w:sz w:val="22"/>
                <w:szCs w:val="22"/>
              </w:rPr>
              <w:t>Disponibilidad: Es la posibilidad de utilizar la historia clínica en el momento en que se necesita, con las limitaciones que impone la Ley.</w:t>
            </w:r>
          </w:p>
          <w:p w14:paraId="7A3BB7C8" w14:textId="77777777" w:rsidR="005365C2" w:rsidRPr="007B3DDE" w:rsidRDefault="001B3FBA" w:rsidP="001B3FBA">
            <w:pPr>
              <w:numPr>
                <w:ilvl w:val="0"/>
                <w:numId w:val="13"/>
              </w:numPr>
              <w:rPr>
                <w:rFonts w:cs="Arial"/>
                <w:sz w:val="22"/>
                <w:szCs w:val="22"/>
              </w:rPr>
            </w:pPr>
            <w:r w:rsidRPr="007B3DDE">
              <w:rPr>
                <w:rFonts w:cs="Arial"/>
                <w:sz w:val="22"/>
                <w:szCs w:val="22"/>
              </w:rPr>
              <w:t>Oportunidad: Es el diligenciamiento de los registros de atención de la historia clínica, simultánea o inmediatamente después de que ocurre la prestación del servicio.</w:t>
            </w:r>
          </w:p>
          <w:p w14:paraId="60066FF6" w14:textId="77777777" w:rsidR="008E7DDB" w:rsidRPr="007B3DDE" w:rsidRDefault="008E7DDB" w:rsidP="008E7DDB">
            <w:pPr>
              <w:numPr>
                <w:ilvl w:val="0"/>
                <w:numId w:val="13"/>
              </w:numPr>
              <w:rPr>
                <w:rFonts w:cs="Arial"/>
                <w:sz w:val="22"/>
                <w:szCs w:val="22"/>
              </w:rPr>
            </w:pPr>
            <w:r w:rsidRPr="007B3DDE">
              <w:rPr>
                <w:rFonts w:cs="Arial"/>
                <w:sz w:val="22"/>
                <w:szCs w:val="22"/>
              </w:rPr>
              <w:t xml:space="preserve">Los profesionales, técnicos y auxiliares que intervienen directamente en la atención a un usuario, tienen la obligación de registrar sus observaciones, conceptos, decisiones y resultados de las acciones en salud desarrolladas, conforme a las características señaladas en la </w:t>
            </w:r>
            <w:r w:rsidR="000B1DA3" w:rsidRPr="007B3DDE">
              <w:rPr>
                <w:rFonts w:cs="Arial"/>
                <w:sz w:val="22"/>
                <w:szCs w:val="22"/>
              </w:rPr>
              <w:t>norma</w:t>
            </w:r>
            <w:r w:rsidRPr="007B3DDE">
              <w:rPr>
                <w:rFonts w:cs="Arial"/>
                <w:sz w:val="22"/>
                <w:szCs w:val="22"/>
              </w:rPr>
              <w:t>.</w:t>
            </w:r>
          </w:p>
          <w:p w14:paraId="72021764" w14:textId="6B8A2B46" w:rsidR="008E7DDB" w:rsidRPr="007B3DDE" w:rsidRDefault="008E7DDB" w:rsidP="008E7DDB">
            <w:pPr>
              <w:pStyle w:val="NormalWeb"/>
              <w:numPr>
                <w:ilvl w:val="0"/>
                <w:numId w:val="13"/>
              </w:numPr>
              <w:rPr>
                <w:rFonts w:ascii="Arial" w:hAnsi="Arial" w:cs="Arial"/>
                <w:sz w:val="22"/>
                <w:szCs w:val="22"/>
              </w:rPr>
            </w:pPr>
            <w:r w:rsidRPr="007B3DDE">
              <w:rPr>
                <w:rFonts w:ascii="Arial" w:hAnsi="Arial" w:cs="Arial"/>
                <w:sz w:val="22"/>
                <w:szCs w:val="22"/>
              </w:rPr>
              <w:lastRenderedPageBreak/>
              <w:t xml:space="preserve">La Historia Clínica debe diligenciarse en forma clara, legible, </w:t>
            </w:r>
            <w:r w:rsidR="002F4ED3" w:rsidRPr="007B3DDE">
              <w:rPr>
                <w:rFonts w:ascii="Arial" w:hAnsi="Arial" w:cs="Arial"/>
                <w:sz w:val="22"/>
                <w:szCs w:val="22"/>
              </w:rPr>
              <w:t>intercalaciones</w:t>
            </w:r>
            <w:r w:rsidRPr="007B3DDE">
              <w:rPr>
                <w:rFonts w:ascii="Arial" w:hAnsi="Arial" w:cs="Arial"/>
                <w:sz w:val="22"/>
                <w:szCs w:val="22"/>
              </w:rPr>
              <w:t xml:space="preserve"> sin utilizar siglas. Cada anotación debe llevar la fecha y hora en la que se realiza, con el nombre completo y firma del autor de </w:t>
            </w:r>
            <w:r w:rsidR="003F603E" w:rsidRPr="007B3DDE">
              <w:rPr>
                <w:rFonts w:ascii="Arial" w:hAnsi="Arial" w:cs="Arial"/>
                <w:sz w:val="22"/>
                <w:szCs w:val="22"/>
              </w:rPr>
              <w:t>esta</w:t>
            </w:r>
            <w:r w:rsidRPr="007B3DDE">
              <w:rPr>
                <w:rFonts w:ascii="Arial" w:hAnsi="Arial" w:cs="Arial"/>
                <w:sz w:val="22"/>
                <w:szCs w:val="22"/>
              </w:rPr>
              <w:t>.</w:t>
            </w:r>
          </w:p>
          <w:p w14:paraId="55484E2A" w14:textId="3D88E54C" w:rsidR="008E7DDB" w:rsidRPr="007B3DDE" w:rsidRDefault="003D38EC" w:rsidP="003D38EC">
            <w:pPr>
              <w:numPr>
                <w:ilvl w:val="0"/>
                <w:numId w:val="13"/>
              </w:numPr>
              <w:rPr>
                <w:rFonts w:cs="Arial"/>
                <w:sz w:val="22"/>
                <w:szCs w:val="22"/>
              </w:rPr>
            </w:pPr>
            <w:r w:rsidRPr="007B3DDE">
              <w:rPr>
                <w:rFonts w:cs="Arial"/>
                <w:sz w:val="22"/>
                <w:szCs w:val="22"/>
              </w:rPr>
              <w:t xml:space="preserve">la identificación de la historia clínica se hará con el número de la cédula de ciudadanía para los mayores de edad; el número de la tarjeta de identidad para los menores de edad mayores de siete años, y el número del registro civil para los menores de siete años. Para los extranjeros con el número de pasaporte o cédula de extranjería. En el caso en que no exista documento de identidad de los menores de edad, se utilizará el número de la cédula de ciudadanía de la madre, o el del padre en ausencia de ésta, seguido de un número consecutivo </w:t>
            </w:r>
            <w:r w:rsidR="003F603E" w:rsidRPr="007B3DDE">
              <w:rPr>
                <w:rFonts w:cs="Arial"/>
                <w:sz w:val="22"/>
                <w:szCs w:val="22"/>
              </w:rPr>
              <w:t>de acuerdo con el</w:t>
            </w:r>
            <w:r w:rsidRPr="007B3DDE">
              <w:rPr>
                <w:rFonts w:cs="Arial"/>
                <w:sz w:val="22"/>
                <w:szCs w:val="22"/>
              </w:rPr>
              <w:t xml:space="preserve"> número de orden del menor en el grupo familiar.</w:t>
            </w:r>
          </w:p>
          <w:p w14:paraId="51EB7E65" w14:textId="77777777" w:rsidR="00E22CE3" w:rsidRPr="007B3DDE" w:rsidRDefault="00E22CE3" w:rsidP="00DA65B0">
            <w:pPr>
              <w:pStyle w:val="NormalWeb"/>
              <w:numPr>
                <w:ilvl w:val="0"/>
                <w:numId w:val="13"/>
              </w:numPr>
              <w:rPr>
                <w:rFonts w:ascii="Arial" w:hAnsi="Arial" w:cs="Arial"/>
                <w:sz w:val="22"/>
                <w:szCs w:val="22"/>
              </w:rPr>
            </w:pPr>
            <w:r w:rsidRPr="007B3DDE">
              <w:rPr>
                <w:rFonts w:ascii="Arial" w:hAnsi="Arial" w:cs="Arial"/>
                <w:sz w:val="22"/>
                <w:szCs w:val="22"/>
              </w:rPr>
              <w:t>Podrán acceder a la información contenida en la historia clínica, en los términos previstos en la Ley:1) El usuario, 2) El Equipo de Salud, 3) Las autoridades judiciales y de Salud en los casos previstos en la Ley, 4) Las demás personas determinadas en la ley.</w:t>
            </w:r>
          </w:p>
          <w:p w14:paraId="525CBA10" w14:textId="77777777" w:rsidR="005365C2" w:rsidRDefault="0036399D" w:rsidP="0036399D">
            <w:pPr>
              <w:numPr>
                <w:ilvl w:val="0"/>
                <w:numId w:val="13"/>
              </w:numPr>
              <w:rPr>
                <w:rFonts w:cs="Arial"/>
                <w:sz w:val="22"/>
                <w:szCs w:val="22"/>
              </w:rPr>
            </w:pPr>
            <w:r w:rsidRPr="007B3DDE">
              <w:rPr>
                <w:rFonts w:cs="Arial"/>
                <w:sz w:val="22"/>
                <w:szCs w:val="22"/>
              </w:rPr>
              <w:t>Los archivos de historias clínicas deben conservarse en condiciones locativas, procedimentales, medioambientales y materiales, propias para tal fin, de acuerdo con los parámetros establecidos por el Archivo General de la Nación en los acuerdos 07 de 1994, 11 de 1996 y 05 de 1997, o las normas que los deroguen, modifiquen o adicionen.</w:t>
            </w:r>
          </w:p>
          <w:p w14:paraId="4A5ADBB1" w14:textId="77777777" w:rsidR="00B22232" w:rsidRPr="009C59D6" w:rsidRDefault="00B22232" w:rsidP="0036399D">
            <w:pPr>
              <w:numPr>
                <w:ilvl w:val="0"/>
                <w:numId w:val="13"/>
              </w:numPr>
              <w:rPr>
                <w:rFonts w:cs="Arial"/>
                <w:sz w:val="22"/>
                <w:szCs w:val="22"/>
              </w:rPr>
            </w:pPr>
            <w:r w:rsidRPr="009C59D6">
              <w:rPr>
                <w:rFonts w:cs="Arial"/>
                <w:sz w:val="22"/>
                <w:szCs w:val="22"/>
              </w:rPr>
              <w:t>Todo personal de salud se compromete con guardar total confidencialidad de la información contenida en la historia clínica, la cual no puede divulgar sino en los casos que expresamente defina la ley y autoridades competentes.</w:t>
            </w:r>
          </w:p>
          <w:p w14:paraId="1AAAF403" w14:textId="77777777" w:rsidR="00786F8D" w:rsidRPr="009C59D6" w:rsidRDefault="00786F8D" w:rsidP="00786F8D">
            <w:pPr>
              <w:numPr>
                <w:ilvl w:val="0"/>
                <w:numId w:val="13"/>
              </w:numPr>
              <w:rPr>
                <w:rFonts w:cs="Arial"/>
                <w:sz w:val="22"/>
                <w:szCs w:val="22"/>
              </w:rPr>
            </w:pPr>
            <w:r w:rsidRPr="009C59D6">
              <w:rPr>
                <w:rFonts w:cs="Arial"/>
                <w:sz w:val="22"/>
                <w:szCs w:val="22"/>
              </w:rPr>
              <w:t xml:space="preserve">En caso de traslado entre prestadores de servicios de salud de la historia clínica de un usuario, se deja constancia en las actas de entrega o de devolución, suscritas por el Coordinador </w:t>
            </w:r>
            <w:r w:rsidR="00911932" w:rsidRPr="009C59D6">
              <w:rPr>
                <w:rFonts w:cs="Arial"/>
                <w:sz w:val="22"/>
                <w:szCs w:val="22"/>
              </w:rPr>
              <w:t>Médico</w:t>
            </w:r>
            <w:r w:rsidRPr="009C59D6">
              <w:rPr>
                <w:rFonts w:cs="Arial"/>
                <w:sz w:val="22"/>
                <w:szCs w:val="22"/>
              </w:rPr>
              <w:t xml:space="preserve"> y el funcionario responsable de la </w:t>
            </w:r>
            <w:r w:rsidR="00911932" w:rsidRPr="009C59D6">
              <w:rPr>
                <w:rFonts w:cs="Arial"/>
                <w:sz w:val="22"/>
                <w:szCs w:val="22"/>
              </w:rPr>
              <w:t>entidad</w:t>
            </w:r>
            <w:r w:rsidR="002F4ED3">
              <w:rPr>
                <w:rFonts w:cs="Arial"/>
                <w:sz w:val="22"/>
                <w:szCs w:val="22"/>
              </w:rPr>
              <w:t xml:space="preserve"> </w:t>
            </w:r>
            <w:r w:rsidR="00911932" w:rsidRPr="009C59D6">
              <w:rPr>
                <w:rFonts w:cs="Arial"/>
                <w:sz w:val="22"/>
                <w:szCs w:val="22"/>
              </w:rPr>
              <w:t>receptora de la Historia clínica, la cual se archiva en el mismo archivo clínico.</w:t>
            </w:r>
          </w:p>
          <w:p w14:paraId="2B5FE158" w14:textId="00A33CFA" w:rsidR="00786F8D" w:rsidRPr="009C59D6" w:rsidRDefault="00786F8D" w:rsidP="00786F8D">
            <w:pPr>
              <w:numPr>
                <w:ilvl w:val="0"/>
                <w:numId w:val="13"/>
              </w:numPr>
              <w:rPr>
                <w:rFonts w:cs="Arial"/>
                <w:sz w:val="22"/>
                <w:szCs w:val="22"/>
              </w:rPr>
            </w:pPr>
            <w:r w:rsidRPr="009C59D6">
              <w:rPr>
                <w:rFonts w:cs="Arial"/>
                <w:sz w:val="22"/>
                <w:szCs w:val="22"/>
              </w:rPr>
              <w:t xml:space="preserve">En los eventos en que existan múltiples historias clínicas, </w:t>
            </w:r>
            <w:r w:rsidR="00911932" w:rsidRPr="009C59D6">
              <w:rPr>
                <w:rFonts w:cs="Arial"/>
                <w:sz w:val="22"/>
                <w:szCs w:val="22"/>
              </w:rPr>
              <w:t xml:space="preserve">la entidad </w:t>
            </w:r>
            <w:r w:rsidRPr="009C59D6">
              <w:rPr>
                <w:rFonts w:cs="Arial"/>
                <w:sz w:val="22"/>
                <w:szCs w:val="22"/>
              </w:rPr>
              <w:t xml:space="preserve">que requiera información contenida en ellas, podrá solicitar copia </w:t>
            </w:r>
            <w:r w:rsidR="00911932" w:rsidRPr="009C59D6">
              <w:rPr>
                <w:rFonts w:cs="Arial"/>
                <w:sz w:val="22"/>
                <w:szCs w:val="22"/>
              </w:rPr>
              <w:t xml:space="preserve">a la ESE </w:t>
            </w:r>
            <w:r w:rsidRPr="009C59D6">
              <w:rPr>
                <w:rFonts w:cs="Arial"/>
                <w:sz w:val="22"/>
                <w:szCs w:val="22"/>
              </w:rPr>
              <w:t xml:space="preserve">a cargo de </w:t>
            </w:r>
            <w:r w:rsidR="003F603E" w:rsidRPr="009C59D6">
              <w:rPr>
                <w:rFonts w:cs="Arial"/>
                <w:sz w:val="22"/>
                <w:szCs w:val="22"/>
              </w:rPr>
              <w:t>estas</w:t>
            </w:r>
            <w:r w:rsidRPr="009C59D6">
              <w:rPr>
                <w:rFonts w:cs="Arial"/>
                <w:sz w:val="22"/>
                <w:szCs w:val="22"/>
              </w:rPr>
              <w:t xml:space="preserve">, previa autorización del usuario o su representante legal. </w:t>
            </w:r>
          </w:p>
          <w:p w14:paraId="1854C709" w14:textId="77777777" w:rsidR="00786F8D" w:rsidRPr="00911932" w:rsidRDefault="00786F8D" w:rsidP="00911932">
            <w:pPr>
              <w:pStyle w:val="Prrafodelista"/>
              <w:numPr>
                <w:ilvl w:val="0"/>
                <w:numId w:val="13"/>
              </w:numPr>
              <w:rPr>
                <w:rFonts w:cs="Arial"/>
                <w:sz w:val="22"/>
                <w:szCs w:val="22"/>
              </w:rPr>
            </w:pPr>
            <w:r w:rsidRPr="009C59D6">
              <w:rPr>
                <w:rFonts w:cs="Arial"/>
                <w:sz w:val="22"/>
                <w:szCs w:val="22"/>
              </w:rPr>
              <w:t xml:space="preserve">En caso de liquidación de </w:t>
            </w:r>
            <w:r w:rsidR="00911932" w:rsidRPr="009C59D6">
              <w:rPr>
                <w:rFonts w:cs="Arial"/>
                <w:sz w:val="22"/>
                <w:szCs w:val="22"/>
              </w:rPr>
              <w:t>la ESE</w:t>
            </w:r>
            <w:r w:rsidRPr="009C59D6">
              <w:rPr>
                <w:rFonts w:cs="Arial"/>
                <w:sz w:val="22"/>
                <w:szCs w:val="22"/>
              </w:rPr>
              <w:t>, la historia clínica se debe entregar al usuario o a su representante legal. Ante la imposibilidad de su entrega al usuario o a su representante legal, el liquidador de la empresa designará a cargo de quien estará la custodia de la historia clínica, hasta por el término de conservación previsto</w:t>
            </w:r>
            <w:r w:rsidR="00911932" w:rsidRPr="009C59D6">
              <w:rPr>
                <w:rFonts w:cs="Arial"/>
                <w:sz w:val="22"/>
                <w:szCs w:val="22"/>
              </w:rPr>
              <w:t xml:space="preserve"> legalmente. Este hecho se comunicará por escrito a la Dirección Local de Salud del Municipio, la cual debe guardar el archivo de estas comunicaciones a fin de informar al usuario o a la autoridad competente, bajo la custodia de quien se encuentra la historia clínica.</w:t>
            </w:r>
          </w:p>
        </w:tc>
      </w:tr>
    </w:tbl>
    <w:p w14:paraId="316FB613" w14:textId="77777777" w:rsidR="001D6921" w:rsidRDefault="001D6921" w:rsidP="004063ED">
      <w:pPr>
        <w:rPr>
          <w:rFonts w:cs="Arial"/>
          <w:sz w:val="22"/>
          <w:szCs w:val="22"/>
        </w:rPr>
      </w:pPr>
    </w:p>
    <w:p w14:paraId="25A8C641" w14:textId="77777777" w:rsidR="002870AC" w:rsidRDefault="002870AC" w:rsidP="004063ED">
      <w:pPr>
        <w:rPr>
          <w:rFonts w:cs="Arial"/>
          <w:sz w:val="22"/>
          <w:szCs w:val="22"/>
        </w:rPr>
      </w:pPr>
    </w:p>
    <w:p w14:paraId="56CA6CCD" w14:textId="77777777" w:rsidR="002870AC" w:rsidRPr="00164F09" w:rsidRDefault="002870AC" w:rsidP="004063ED">
      <w:pPr>
        <w:rPr>
          <w:rFonts w:cs="Arial"/>
          <w:sz w:val="22"/>
          <w:szCs w:val="22"/>
        </w:rPr>
      </w:pPr>
    </w:p>
    <w:p w14:paraId="2EBCCF5D" w14:textId="77777777" w:rsidR="00B01A20" w:rsidRPr="00164F09" w:rsidRDefault="00BC7CDE" w:rsidP="004063ED">
      <w:pPr>
        <w:numPr>
          <w:ilvl w:val="0"/>
          <w:numId w:val="3"/>
        </w:numPr>
        <w:ind w:left="0" w:firstLine="0"/>
        <w:rPr>
          <w:rFonts w:cs="Arial"/>
          <w:b/>
          <w:sz w:val="22"/>
          <w:szCs w:val="22"/>
        </w:rPr>
      </w:pPr>
      <w:r w:rsidRPr="00164F09">
        <w:rPr>
          <w:rFonts w:cs="Arial"/>
          <w:b/>
          <w:sz w:val="22"/>
          <w:szCs w:val="22"/>
        </w:rPr>
        <w:lastRenderedPageBreak/>
        <w:t>D</w:t>
      </w:r>
      <w:r w:rsidR="009658A4" w:rsidRPr="00164F09">
        <w:rPr>
          <w:rFonts w:cs="Arial"/>
          <w:b/>
          <w:sz w:val="22"/>
          <w:szCs w:val="22"/>
        </w:rPr>
        <w:t>ESCRIPCIÓN DEL PROCEDIMIENTO</w:t>
      </w:r>
      <w:r w:rsidR="00C2379D" w:rsidRPr="00164F09">
        <w:rPr>
          <w:rFonts w:cs="Arial"/>
          <w:b/>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
        <w:gridCol w:w="3700"/>
        <w:gridCol w:w="2388"/>
        <w:gridCol w:w="2783"/>
      </w:tblGrid>
      <w:tr w:rsidR="00B01A20" w:rsidRPr="00164F09" w14:paraId="49A71D80" w14:textId="77777777" w:rsidTr="00597D7D">
        <w:trPr>
          <w:tblHeader/>
        </w:trPr>
        <w:tc>
          <w:tcPr>
            <w:tcW w:w="279" w:type="pct"/>
            <w:shd w:val="clear" w:color="auto" w:fill="auto"/>
            <w:vAlign w:val="center"/>
          </w:tcPr>
          <w:p w14:paraId="1C6BE2ED" w14:textId="77777777" w:rsidR="00B01A20" w:rsidRPr="00164F09" w:rsidRDefault="00B01A20" w:rsidP="00597D7D">
            <w:pPr>
              <w:jc w:val="center"/>
              <w:rPr>
                <w:rFonts w:cs="Arial"/>
                <w:b/>
                <w:sz w:val="22"/>
                <w:szCs w:val="22"/>
              </w:rPr>
            </w:pPr>
            <w:r w:rsidRPr="00164F09">
              <w:rPr>
                <w:rFonts w:cs="Arial"/>
                <w:b/>
                <w:sz w:val="22"/>
                <w:szCs w:val="22"/>
              </w:rPr>
              <w:t>N</w:t>
            </w:r>
            <w:r w:rsidR="00386BBD" w:rsidRPr="00164F09">
              <w:rPr>
                <w:rFonts w:cs="Arial"/>
                <w:b/>
                <w:sz w:val="22"/>
                <w:szCs w:val="22"/>
              </w:rPr>
              <w:t>o</w:t>
            </w:r>
          </w:p>
        </w:tc>
        <w:tc>
          <w:tcPr>
            <w:tcW w:w="1969" w:type="pct"/>
            <w:shd w:val="clear" w:color="auto" w:fill="auto"/>
            <w:vAlign w:val="center"/>
          </w:tcPr>
          <w:p w14:paraId="71ED6427" w14:textId="77777777" w:rsidR="00597D7D" w:rsidRPr="00164F09" w:rsidRDefault="00B01A20" w:rsidP="00597D7D">
            <w:pPr>
              <w:jc w:val="center"/>
              <w:rPr>
                <w:rFonts w:cs="Arial"/>
                <w:b/>
                <w:sz w:val="22"/>
                <w:szCs w:val="22"/>
              </w:rPr>
            </w:pPr>
            <w:r w:rsidRPr="00164F09">
              <w:rPr>
                <w:rFonts w:cs="Arial"/>
                <w:b/>
                <w:sz w:val="22"/>
                <w:szCs w:val="22"/>
              </w:rPr>
              <w:t>ACTIVIDADES</w:t>
            </w:r>
          </w:p>
        </w:tc>
        <w:tc>
          <w:tcPr>
            <w:tcW w:w="1271" w:type="pct"/>
            <w:shd w:val="clear" w:color="auto" w:fill="auto"/>
            <w:vAlign w:val="center"/>
          </w:tcPr>
          <w:p w14:paraId="3B282601" w14:textId="77777777" w:rsidR="00B01A20" w:rsidRPr="00164F09" w:rsidRDefault="00B01A20" w:rsidP="00597D7D">
            <w:pPr>
              <w:jc w:val="center"/>
              <w:rPr>
                <w:rFonts w:cs="Arial"/>
                <w:b/>
                <w:sz w:val="22"/>
                <w:szCs w:val="22"/>
              </w:rPr>
            </w:pPr>
            <w:r w:rsidRPr="00164F09">
              <w:rPr>
                <w:rFonts w:cs="Arial"/>
                <w:b/>
                <w:sz w:val="22"/>
                <w:szCs w:val="22"/>
              </w:rPr>
              <w:t>RESPONSABLE</w:t>
            </w:r>
          </w:p>
        </w:tc>
        <w:tc>
          <w:tcPr>
            <w:tcW w:w="1481" w:type="pct"/>
            <w:shd w:val="clear" w:color="auto" w:fill="auto"/>
            <w:vAlign w:val="center"/>
          </w:tcPr>
          <w:p w14:paraId="0E46B554" w14:textId="77777777" w:rsidR="00B01A20" w:rsidRPr="00164F09" w:rsidRDefault="00B01A20" w:rsidP="00597D7D">
            <w:pPr>
              <w:jc w:val="center"/>
              <w:rPr>
                <w:rFonts w:cs="Arial"/>
                <w:b/>
                <w:sz w:val="22"/>
                <w:szCs w:val="22"/>
              </w:rPr>
            </w:pPr>
            <w:r w:rsidRPr="00164F09">
              <w:rPr>
                <w:rFonts w:cs="Arial"/>
                <w:b/>
                <w:sz w:val="22"/>
                <w:szCs w:val="22"/>
              </w:rPr>
              <w:t>REGISTROS</w:t>
            </w:r>
            <w:r w:rsidR="005365C2" w:rsidRPr="00164F09">
              <w:rPr>
                <w:rFonts w:cs="Arial"/>
                <w:b/>
                <w:sz w:val="22"/>
                <w:szCs w:val="22"/>
              </w:rPr>
              <w:t xml:space="preserve"> / PUNTOS DE CONTROL</w:t>
            </w:r>
          </w:p>
        </w:tc>
      </w:tr>
      <w:tr w:rsidR="004B3069" w:rsidRPr="00164F09" w14:paraId="0A623833" w14:textId="77777777" w:rsidTr="00C12F0F">
        <w:tc>
          <w:tcPr>
            <w:tcW w:w="279" w:type="pct"/>
            <w:vAlign w:val="center"/>
          </w:tcPr>
          <w:p w14:paraId="2B238401" w14:textId="77777777" w:rsidR="004B3069" w:rsidRPr="00164F09" w:rsidRDefault="004B3069" w:rsidP="003860FD">
            <w:pPr>
              <w:rPr>
                <w:rFonts w:cs="Arial"/>
                <w:b/>
                <w:sz w:val="22"/>
                <w:szCs w:val="22"/>
              </w:rPr>
            </w:pPr>
          </w:p>
        </w:tc>
        <w:tc>
          <w:tcPr>
            <w:tcW w:w="1969" w:type="pct"/>
            <w:vAlign w:val="center"/>
          </w:tcPr>
          <w:p w14:paraId="0C8BDF4D" w14:textId="77777777" w:rsidR="00BE2A39" w:rsidRPr="000B1DA3" w:rsidRDefault="000B1DA3" w:rsidP="003860FD">
            <w:pPr>
              <w:rPr>
                <w:rFonts w:cs="Arial"/>
                <w:b/>
                <w:sz w:val="22"/>
                <w:szCs w:val="22"/>
              </w:rPr>
            </w:pPr>
            <w:r w:rsidRPr="000B1DA3">
              <w:rPr>
                <w:rFonts w:cs="Arial"/>
                <w:b/>
                <w:sz w:val="22"/>
                <w:szCs w:val="22"/>
              </w:rPr>
              <w:t>Apertura E Identificación De La Historia Clínica.</w:t>
            </w:r>
          </w:p>
        </w:tc>
        <w:tc>
          <w:tcPr>
            <w:tcW w:w="1271" w:type="pct"/>
            <w:vAlign w:val="center"/>
          </w:tcPr>
          <w:p w14:paraId="6D0244A4" w14:textId="77777777" w:rsidR="00DD5826" w:rsidRPr="00164F09" w:rsidRDefault="00DD5826" w:rsidP="003860FD">
            <w:pPr>
              <w:rPr>
                <w:rFonts w:cs="Arial"/>
                <w:sz w:val="22"/>
                <w:szCs w:val="22"/>
              </w:rPr>
            </w:pPr>
          </w:p>
        </w:tc>
        <w:tc>
          <w:tcPr>
            <w:tcW w:w="1481" w:type="pct"/>
            <w:vAlign w:val="center"/>
          </w:tcPr>
          <w:p w14:paraId="0B104636" w14:textId="77777777" w:rsidR="004B3069" w:rsidRPr="00164F09" w:rsidRDefault="004B3069" w:rsidP="003860FD">
            <w:pPr>
              <w:rPr>
                <w:rFonts w:cs="Arial"/>
                <w:sz w:val="22"/>
                <w:szCs w:val="22"/>
              </w:rPr>
            </w:pPr>
          </w:p>
        </w:tc>
      </w:tr>
      <w:tr w:rsidR="000B1DA3" w:rsidRPr="000B1DA3" w14:paraId="059969F1" w14:textId="77777777" w:rsidTr="00C12F0F">
        <w:tc>
          <w:tcPr>
            <w:tcW w:w="279" w:type="pct"/>
            <w:vAlign w:val="center"/>
          </w:tcPr>
          <w:p w14:paraId="7512A0F1" w14:textId="77777777" w:rsidR="000B1DA3" w:rsidRPr="00FC235D" w:rsidRDefault="00FC235D" w:rsidP="003860FD">
            <w:pPr>
              <w:rPr>
                <w:rFonts w:cs="Arial"/>
                <w:sz w:val="22"/>
                <w:szCs w:val="22"/>
              </w:rPr>
            </w:pPr>
            <w:r>
              <w:rPr>
                <w:rFonts w:cs="Arial"/>
                <w:sz w:val="22"/>
                <w:szCs w:val="22"/>
              </w:rPr>
              <w:t>1</w:t>
            </w:r>
          </w:p>
        </w:tc>
        <w:tc>
          <w:tcPr>
            <w:tcW w:w="1969" w:type="pct"/>
            <w:vAlign w:val="center"/>
          </w:tcPr>
          <w:p w14:paraId="66B52207" w14:textId="77777777" w:rsidR="000B1DA3" w:rsidRPr="000B1DA3" w:rsidRDefault="000B1DA3" w:rsidP="003860FD">
            <w:pPr>
              <w:rPr>
                <w:rFonts w:cs="Arial"/>
                <w:sz w:val="22"/>
                <w:szCs w:val="22"/>
              </w:rPr>
            </w:pPr>
            <w:r>
              <w:rPr>
                <w:rFonts w:cs="Arial"/>
                <w:sz w:val="22"/>
                <w:szCs w:val="22"/>
              </w:rPr>
              <w:t>Abrir historia clínica a todo p</w:t>
            </w:r>
            <w:r w:rsidR="003D38EC">
              <w:rPr>
                <w:rFonts w:cs="Arial"/>
                <w:sz w:val="22"/>
                <w:szCs w:val="22"/>
              </w:rPr>
              <w:t>a</w:t>
            </w:r>
            <w:r>
              <w:rPr>
                <w:rFonts w:cs="Arial"/>
                <w:sz w:val="22"/>
                <w:szCs w:val="22"/>
              </w:rPr>
              <w:t>ciente que consulta por primera vez a la Institución por cual</w:t>
            </w:r>
            <w:r w:rsidR="003D38EC">
              <w:rPr>
                <w:rFonts w:cs="Arial"/>
                <w:sz w:val="22"/>
                <w:szCs w:val="22"/>
              </w:rPr>
              <w:t>quiera de los servicios.</w:t>
            </w:r>
          </w:p>
        </w:tc>
        <w:tc>
          <w:tcPr>
            <w:tcW w:w="1271" w:type="pct"/>
            <w:vAlign w:val="center"/>
          </w:tcPr>
          <w:p w14:paraId="4DE756B6" w14:textId="77777777" w:rsidR="000B1DA3" w:rsidRDefault="003D38EC" w:rsidP="003860FD">
            <w:pPr>
              <w:rPr>
                <w:rFonts w:cs="Arial"/>
                <w:sz w:val="22"/>
                <w:szCs w:val="22"/>
              </w:rPr>
            </w:pPr>
            <w:r>
              <w:rPr>
                <w:rFonts w:cs="Arial"/>
                <w:sz w:val="22"/>
                <w:szCs w:val="22"/>
              </w:rPr>
              <w:t>Auxiliar de Admisiones</w:t>
            </w:r>
          </w:p>
          <w:p w14:paraId="3EF65ABC" w14:textId="77777777" w:rsidR="003D38EC" w:rsidRPr="003D38EC" w:rsidRDefault="003D38EC" w:rsidP="003860FD">
            <w:pPr>
              <w:rPr>
                <w:rFonts w:cs="Arial"/>
                <w:sz w:val="22"/>
                <w:szCs w:val="22"/>
              </w:rPr>
            </w:pPr>
            <w:r>
              <w:rPr>
                <w:rFonts w:cs="Arial"/>
                <w:sz w:val="22"/>
                <w:szCs w:val="22"/>
              </w:rPr>
              <w:t>Auxiliar de Enfermería</w:t>
            </w:r>
          </w:p>
        </w:tc>
        <w:tc>
          <w:tcPr>
            <w:tcW w:w="1481" w:type="pct"/>
            <w:vAlign w:val="center"/>
          </w:tcPr>
          <w:p w14:paraId="0C03B73E" w14:textId="77777777" w:rsidR="00511BBE" w:rsidRPr="003D38EC" w:rsidRDefault="003D38EC" w:rsidP="003860FD">
            <w:pPr>
              <w:rPr>
                <w:rFonts w:cs="Arial"/>
                <w:sz w:val="22"/>
                <w:szCs w:val="22"/>
              </w:rPr>
            </w:pPr>
            <w:r>
              <w:rPr>
                <w:rFonts w:cs="Arial"/>
                <w:sz w:val="22"/>
                <w:szCs w:val="22"/>
              </w:rPr>
              <w:t>Historia Clínica Identificación</w:t>
            </w:r>
            <w:r w:rsidR="00511BBE">
              <w:rPr>
                <w:rFonts w:cs="Arial"/>
                <w:sz w:val="22"/>
                <w:szCs w:val="22"/>
              </w:rPr>
              <w:t>.</w:t>
            </w:r>
          </w:p>
        </w:tc>
      </w:tr>
      <w:tr w:rsidR="00497B4E" w:rsidRPr="000B1DA3" w14:paraId="5A8FBF21" w14:textId="77777777" w:rsidTr="00C12F0F">
        <w:tc>
          <w:tcPr>
            <w:tcW w:w="279" w:type="pct"/>
            <w:vAlign w:val="center"/>
          </w:tcPr>
          <w:p w14:paraId="698200AA" w14:textId="77777777" w:rsidR="00497B4E" w:rsidRPr="00FC235D" w:rsidRDefault="00FC235D" w:rsidP="00497B4E">
            <w:pPr>
              <w:rPr>
                <w:rFonts w:cs="Arial"/>
                <w:sz w:val="22"/>
                <w:szCs w:val="22"/>
              </w:rPr>
            </w:pPr>
            <w:r>
              <w:rPr>
                <w:rFonts w:cs="Arial"/>
                <w:sz w:val="22"/>
                <w:szCs w:val="22"/>
              </w:rPr>
              <w:t>2</w:t>
            </w:r>
          </w:p>
        </w:tc>
        <w:tc>
          <w:tcPr>
            <w:tcW w:w="1969" w:type="pct"/>
            <w:vAlign w:val="center"/>
          </w:tcPr>
          <w:p w14:paraId="3B6069DA" w14:textId="77777777" w:rsidR="00497B4E" w:rsidRDefault="00497B4E" w:rsidP="00497B4E">
            <w:pPr>
              <w:rPr>
                <w:rFonts w:cs="Arial"/>
                <w:sz w:val="22"/>
                <w:szCs w:val="22"/>
              </w:rPr>
            </w:pPr>
            <w:r>
              <w:rPr>
                <w:rFonts w:cs="Arial"/>
                <w:sz w:val="22"/>
                <w:szCs w:val="22"/>
              </w:rPr>
              <w:t>Registrar en la identificación del usuario los siguientes datos</w:t>
            </w:r>
            <w:r w:rsidRPr="00511BBE">
              <w:rPr>
                <w:rFonts w:cs="Arial"/>
                <w:sz w:val="22"/>
                <w:szCs w:val="22"/>
              </w:rPr>
              <w:t xml:space="preserve">: </w:t>
            </w:r>
          </w:p>
          <w:p w14:paraId="7CC99FD7" w14:textId="77777777" w:rsidR="00497B4E" w:rsidRDefault="00497B4E" w:rsidP="00497B4E">
            <w:pPr>
              <w:numPr>
                <w:ilvl w:val="0"/>
                <w:numId w:val="14"/>
              </w:numPr>
              <w:rPr>
                <w:rFonts w:cs="Arial"/>
                <w:sz w:val="22"/>
                <w:szCs w:val="22"/>
              </w:rPr>
            </w:pPr>
            <w:r w:rsidRPr="00511BBE">
              <w:rPr>
                <w:rFonts w:cs="Arial"/>
                <w:sz w:val="22"/>
                <w:szCs w:val="22"/>
              </w:rPr>
              <w:t>apellidos y nombres completos,</w:t>
            </w:r>
          </w:p>
          <w:p w14:paraId="5E05FE87" w14:textId="77777777" w:rsidR="00497B4E" w:rsidRDefault="00497B4E" w:rsidP="00497B4E">
            <w:pPr>
              <w:numPr>
                <w:ilvl w:val="0"/>
                <w:numId w:val="14"/>
              </w:numPr>
              <w:rPr>
                <w:rFonts w:cs="Arial"/>
                <w:sz w:val="22"/>
                <w:szCs w:val="22"/>
              </w:rPr>
            </w:pPr>
            <w:r w:rsidRPr="00511BBE">
              <w:rPr>
                <w:rFonts w:cs="Arial"/>
                <w:sz w:val="22"/>
                <w:szCs w:val="22"/>
              </w:rPr>
              <w:t>estado civil,</w:t>
            </w:r>
          </w:p>
          <w:p w14:paraId="270271F6" w14:textId="77777777" w:rsidR="00497B4E" w:rsidRDefault="00497B4E" w:rsidP="00497B4E">
            <w:pPr>
              <w:numPr>
                <w:ilvl w:val="0"/>
                <w:numId w:val="14"/>
              </w:numPr>
              <w:rPr>
                <w:rFonts w:cs="Arial"/>
                <w:sz w:val="22"/>
                <w:szCs w:val="22"/>
              </w:rPr>
            </w:pPr>
            <w:r w:rsidRPr="00511BBE">
              <w:rPr>
                <w:rFonts w:cs="Arial"/>
                <w:sz w:val="22"/>
                <w:szCs w:val="22"/>
              </w:rPr>
              <w:t>documento de identidad,</w:t>
            </w:r>
          </w:p>
          <w:p w14:paraId="23DAB9F1" w14:textId="77777777" w:rsidR="00497B4E" w:rsidRDefault="00497B4E" w:rsidP="00497B4E">
            <w:pPr>
              <w:numPr>
                <w:ilvl w:val="0"/>
                <w:numId w:val="14"/>
              </w:numPr>
              <w:rPr>
                <w:rFonts w:cs="Arial"/>
                <w:sz w:val="22"/>
                <w:szCs w:val="22"/>
              </w:rPr>
            </w:pPr>
            <w:r w:rsidRPr="00511BBE">
              <w:rPr>
                <w:rFonts w:cs="Arial"/>
                <w:sz w:val="22"/>
                <w:szCs w:val="22"/>
              </w:rPr>
              <w:t xml:space="preserve">fecha de nacimiento, </w:t>
            </w:r>
          </w:p>
          <w:p w14:paraId="191C28A5" w14:textId="77777777" w:rsidR="00497B4E" w:rsidRDefault="00497B4E" w:rsidP="00497B4E">
            <w:pPr>
              <w:numPr>
                <w:ilvl w:val="0"/>
                <w:numId w:val="14"/>
              </w:numPr>
              <w:rPr>
                <w:rFonts w:cs="Arial"/>
                <w:sz w:val="22"/>
                <w:szCs w:val="22"/>
              </w:rPr>
            </w:pPr>
            <w:r w:rsidRPr="00511BBE">
              <w:rPr>
                <w:rFonts w:cs="Arial"/>
                <w:sz w:val="22"/>
                <w:szCs w:val="22"/>
              </w:rPr>
              <w:t xml:space="preserve">edad, </w:t>
            </w:r>
          </w:p>
          <w:p w14:paraId="68501077" w14:textId="77777777" w:rsidR="00497B4E" w:rsidRDefault="00497B4E" w:rsidP="00497B4E">
            <w:pPr>
              <w:numPr>
                <w:ilvl w:val="0"/>
                <w:numId w:val="14"/>
              </w:numPr>
              <w:rPr>
                <w:rFonts w:cs="Arial"/>
                <w:sz w:val="22"/>
                <w:szCs w:val="22"/>
              </w:rPr>
            </w:pPr>
            <w:r w:rsidRPr="00511BBE">
              <w:rPr>
                <w:rFonts w:cs="Arial"/>
                <w:sz w:val="22"/>
                <w:szCs w:val="22"/>
              </w:rPr>
              <w:t xml:space="preserve">sexo, </w:t>
            </w:r>
          </w:p>
          <w:p w14:paraId="62948CDB" w14:textId="77777777" w:rsidR="00497B4E" w:rsidRDefault="00497B4E" w:rsidP="00497B4E">
            <w:pPr>
              <w:numPr>
                <w:ilvl w:val="0"/>
                <w:numId w:val="14"/>
              </w:numPr>
              <w:rPr>
                <w:rFonts w:cs="Arial"/>
                <w:sz w:val="22"/>
                <w:szCs w:val="22"/>
              </w:rPr>
            </w:pPr>
            <w:r>
              <w:rPr>
                <w:rFonts w:cs="Arial"/>
                <w:sz w:val="22"/>
                <w:szCs w:val="22"/>
              </w:rPr>
              <w:t>o</w:t>
            </w:r>
            <w:r w:rsidRPr="00511BBE">
              <w:rPr>
                <w:rFonts w:cs="Arial"/>
                <w:sz w:val="22"/>
                <w:szCs w:val="22"/>
              </w:rPr>
              <w:t xml:space="preserve">cupación, </w:t>
            </w:r>
          </w:p>
          <w:p w14:paraId="77EC8F69" w14:textId="77777777" w:rsidR="00497B4E" w:rsidRDefault="00497B4E" w:rsidP="00497B4E">
            <w:pPr>
              <w:numPr>
                <w:ilvl w:val="0"/>
                <w:numId w:val="14"/>
              </w:numPr>
              <w:rPr>
                <w:rFonts w:cs="Arial"/>
                <w:sz w:val="22"/>
                <w:szCs w:val="22"/>
              </w:rPr>
            </w:pPr>
            <w:r w:rsidRPr="00511BBE">
              <w:rPr>
                <w:rFonts w:cs="Arial"/>
                <w:sz w:val="22"/>
                <w:szCs w:val="22"/>
              </w:rPr>
              <w:t xml:space="preserve">dirección y teléfono del domicilio y lugar de residencia, </w:t>
            </w:r>
          </w:p>
          <w:p w14:paraId="4946B7E3" w14:textId="77777777" w:rsidR="00497B4E" w:rsidRDefault="00497B4E" w:rsidP="00497B4E">
            <w:pPr>
              <w:numPr>
                <w:ilvl w:val="0"/>
                <w:numId w:val="14"/>
              </w:numPr>
              <w:rPr>
                <w:rFonts w:cs="Arial"/>
                <w:sz w:val="22"/>
                <w:szCs w:val="22"/>
              </w:rPr>
            </w:pPr>
            <w:r w:rsidRPr="00511BBE">
              <w:rPr>
                <w:rFonts w:cs="Arial"/>
                <w:sz w:val="22"/>
                <w:szCs w:val="22"/>
              </w:rPr>
              <w:t xml:space="preserve">nombre y teléfono del acompañante; </w:t>
            </w:r>
          </w:p>
          <w:p w14:paraId="39096C56" w14:textId="77777777" w:rsidR="00497B4E" w:rsidRDefault="00497B4E" w:rsidP="00497B4E">
            <w:pPr>
              <w:numPr>
                <w:ilvl w:val="0"/>
                <w:numId w:val="14"/>
              </w:numPr>
              <w:rPr>
                <w:rFonts w:cs="Arial"/>
                <w:sz w:val="22"/>
                <w:szCs w:val="22"/>
              </w:rPr>
            </w:pPr>
            <w:r w:rsidRPr="00511BBE">
              <w:rPr>
                <w:rFonts w:cs="Arial"/>
                <w:sz w:val="22"/>
                <w:szCs w:val="22"/>
              </w:rPr>
              <w:t>nombre, teléfono y parentesco de la persona responsable del usuario, según el caso;</w:t>
            </w:r>
          </w:p>
          <w:p w14:paraId="398DF629" w14:textId="77777777" w:rsidR="00497B4E" w:rsidRDefault="00497B4E" w:rsidP="00497B4E">
            <w:pPr>
              <w:numPr>
                <w:ilvl w:val="0"/>
                <w:numId w:val="14"/>
              </w:numPr>
              <w:rPr>
                <w:rFonts w:cs="Arial"/>
                <w:sz w:val="22"/>
                <w:szCs w:val="22"/>
              </w:rPr>
            </w:pPr>
            <w:r w:rsidRPr="00511BBE">
              <w:rPr>
                <w:rFonts w:cs="Arial"/>
                <w:sz w:val="22"/>
                <w:szCs w:val="22"/>
              </w:rPr>
              <w:t>aseguradora y tipo de vinculación.</w:t>
            </w:r>
          </w:p>
        </w:tc>
        <w:tc>
          <w:tcPr>
            <w:tcW w:w="1271" w:type="pct"/>
            <w:vAlign w:val="center"/>
          </w:tcPr>
          <w:p w14:paraId="16295159" w14:textId="77777777" w:rsidR="00497B4E" w:rsidRDefault="00497B4E" w:rsidP="00497B4E">
            <w:pPr>
              <w:rPr>
                <w:rFonts w:cs="Arial"/>
                <w:sz w:val="22"/>
                <w:szCs w:val="22"/>
              </w:rPr>
            </w:pPr>
            <w:r>
              <w:rPr>
                <w:rFonts w:cs="Arial"/>
                <w:sz w:val="22"/>
                <w:szCs w:val="22"/>
              </w:rPr>
              <w:t>Auxiliar de Admisiones</w:t>
            </w:r>
          </w:p>
          <w:p w14:paraId="4A227DA0" w14:textId="77777777" w:rsidR="00497B4E" w:rsidRPr="003D38EC" w:rsidRDefault="00497B4E" w:rsidP="00497B4E">
            <w:pPr>
              <w:rPr>
                <w:rFonts w:cs="Arial"/>
                <w:sz w:val="22"/>
                <w:szCs w:val="22"/>
              </w:rPr>
            </w:pPr>
            <w:r>
              <w:rPr>
                <w:rFonts w:cs="Arial"/>
                <w:sz w:val="22"/>
                <w:szCs w:val="22"/>
              </w:rPr>
              <w:t>Auxiliar de Enfermería</w:t>
            </w:r>
          </w:p>
        </w:tc>
        <w:tc>
          <w:tcPr>
            <w:tcW w:w="1481" w:type="pct"/>
            <w:vAlign w:val="center"/>
          </w:tcPr>
          <w:p w14:paraId="283A491B" w14:textId="77777777" w:rsidR="00497B4E" w:rsidRDefault="00497B4E" w:rsidP="00497B4E">
            <w:pPr>
              <w:rPr>
                <w:rFonts w:cs="Arial"/>
                <w:sz w:val="22"/>
                <w:szCs w:val="22"/>
              </w:rPr>
            </w:pPr>
            <w:r>
              <w:rPr>
                <w:rFonts w:cs="Arial"/>
                <w:sz w:val="22"/>
                <w:szCs w:val="22"/>
              </w:rPr>
              <w:t>Historia Clínica Identificación</w:t>
            </w:r>
          </w:p>
          <w:p w14:paraId="5F134C73" w14:textId="77777777" w:rsidR="00497B4E" w:rsidRDefault="00497B4E" w:rsidP="00497B4E">
            <w:pPr>
              <w:rPr>
                <w:rFonts w:cs="Arial"/>
                <w:sz w:val="22"/>
                <w:szCs w:val="22"/>
              </w:rPr>
            </w:pPr>
          </w:p>
          <w:p w14:paraId="0268C819" w14:textId="77777777" w:rsidR="00497B4E" w:rsidRPr="00497B4E" w:rsidRDefault="00497B4E" w:rsidP="00497B4E">
            <w:pPr>
              <w:rPr>
                <w:rFonts w:cs="Arial"/>
                <w:b/>
                <w:sz w:val="22"/>
                <w:szCs w:val="22"/>
              </w:rPr>
            </w:pPr>
            <w:r w:rsidRPr="00497B4E">
              <w:rPr>
                <w:rFonts w:cs="Arial"/>
                <w:b/>
                <w:sz w:val="22"/>
                <w:szCs w:val="22"/>
              </w:rPr>
              <w:t>Punto de Control</w:t>
            </w:r>
          </w:p>
          <w:p w14:paraId="08D12547" w14:textId="77777777" w:rsidR="00497B4E" w:rsidRDefault="00497B4E" w:rsidP="00497B4E">
            <w:pPr>
              <w:rPr>
                <w:rFonts w:cs="Arial"/>
                <w:sz w:val="22"/>
                <w:szCs w:val="22"/>
              </w:rPr>
            </w:pPr>
            <w:r>
              <w:rPr>
                <w:rFonts w:cs="Arial"/>
                <w:sz w:val="22"/>
                <w:szCs w:val="22"/>
              </w:rPr>
              <w:t>Realizar verificación cruzada al menos de dos parámetros nombres y fecha de nacimiento o documento con fecha de nacimiento.</w:t>
            </w:r>
          </w:p>
        </w:tc>
      </w:tr>
      <w:tr w:rsidR="00497B4E" w:rsidRPr="00164F09" w14:paraId="0F86B396" w14:textId="77777777" w:rsidTr="00C12F0F">
        <w:tc>
          <w:tcPr>
            <w:tcW w:w="279" w:type="pct"/>
            <w:vAlign w:val="center"/>
          </w:tcPr>
          <w:p w14:paraId="57A43782" w14:textId="77777777" w:rsidR="00497B4E" w:rsidRPr="00164F09" w:rsidRDefault="00497B4E" w:rsidP="00497B4E">
            <w:pPr>
              <w:rPr>
                <w:rFonts w:cs="Arial"/>
                <w:b/>
                <w:sz w:val="22"/>
                <w:szCs w:val="22"/>
              </w:rPr>
            </w:pPr>
          </w:p>
        </w:tc>
        <w:tc>
          <w:tcPr>
            <w:tcW w:w="1969" w:type="pct"/>
            <w:vAlign w:val="center"/>
          </w:tcPr>
          <w:p w14:paraId="51F261AC" w14:textId="77777777" w:rsidR="00497B4E" w:rsidRPr="00FC235D" w:rsidRDefault="00497B4E" w:rsidP="00497B4E">
            <w:pPr>
              <w:rPr>
                <w:rFonts w:cs="Arial"/>
                <w:b/>
                <w:sz w:val="22"/>
                <w:szCs w:val="22"/>
              </w:rPr>
            </w:pPr>
            <w:r w:rsidRPr="00FC235D">
              <w:rPr>
                <w:rFonts w:cs="Arial"/>
                <w:b/>
                <w:sz w:val="22"/>
                <w:szCs w:val="22"/>
              </w:rPr>
              <w:t>Registrar las atenciones de salud</w:t>
            </w:r>
          </w:p>
        </w:tc>
        <w:tc>
          <w:tcPr>
            <w:tcW w:w="1271" w:type="pct"/>
            <w:vAlign w:val="center"/>
          </w:tcPr>
          <w:p w14:paraId="5A99EF74" w14:textId="77777777" w:rsidR="00497B4E" w:rsidRPr="00164F09" w:rsidRDefault="00497B4E" w:rsidP="00497B4E">
            <w:pPr>
              <w:rPr>
                <w:rFonts w:cs="Arial"/>
                <w:sz w:val="22"/>
                <w:szCs w:val="22"/>
              </w:rPr>
            </w:pPr>
          </w:p>
        </w:tc>
        <w:tc>
          <w:tcPr>
            <w:tcW w:w="1481" w:type="pct"/>
            <w:vAlign w:val="center"/>
          </w:tcPr>
          <w:p w14:paraId="5E842B87" w14:textId="77777777" w:rsidR="00497B4E" w:rsidRPr="00164F09" w:rsidRDefault="00497B4E" w:rsidP="00497B4E">
            <w:pPr>
              <w:rPr>
                <w:rFonts w:cs="Arial"/>
                <w:sz w:val="22"/>
                <w:szCs w:val="22"/>
              </w:rPr>
            </w:pPr>
          </w:p>
        </w:tc>
      </w:tr>
      <w:tr w:rsidR="00497B4E" w:rsidRPr="00164F09" w14:paraId="2D2D699B" w14:textId="77777777" w:rsidTr="00C12F0F">
        <w:tc>
          <w:tcPr>
            <w:tcW w:w="279" w:type="pct"/>
            <w:vAlign w:val="center"/>
          </w:tcPr>
          <w:p w14:paraId="3DA4374B" w14:textId="77777777" w:rsidR="00497B4E" w:rsidRPr="00164F09" w:rsidRDefault="00497B4E" w:rsidP="00497B4E">
            <w:pPr>
              <w:rPr>
                <w:rFonts w:cs="Arial"/>
                <w:b/>
                <w:sz w:val="22"/>
                <w:szCs w:val="22"/>
              </w:rPr>
            </w:pPr>
            <w:r w:rsidRPr="00164F09">
              <w:rPr>
                <w:rFonts w:cs="Arial"/>
                <w:b/>
                <w:sz w:val="22"/>
                <w:szCs w:val="22"/>
              </w:rPr>
              <w:t>3</w:t>
            </w:r>
          </w:p>
        </w:tc>
        <w:tc>
          <w:tcPr>
            <w:tcW w:w="1969" w:type="pct"/>
          </w:tcPr>
          <w:p w14:paraId="5FE9FBC1" w14:textId="2D4B62C0" w:rsidR="00497B4E" w:rsidRPr="00511BBE" w:rsidRDefault="00497B4E" w:rsidP="00497B4E">
            <w:pPr>
              <w:widowControl w:val="0"/>
              <w:autoSpaceDE w:val="0"/>
              <w:autoSpaceDN w:val="0"/>
              <w:adjustRightInd w:val="0"/>
              <w:rPr>
                <w:rFonts w:cs="Arial"/>
                <w:bCs/>
                <w:sz w:val="22"/>
                <w:szCs w:val="22"/>
              </w:rPr>
            </w:pPr>
            <w:r>
              <w:rPr>
                <w:rFonts w:cs="Arial"/>
                <w:bCs/>
                <w:sz w:val="22"/>
                <w:szCs w:val="22"/>
              </w:rPr>
              <w:t xml:space="preserve">Registrar en la Historia clínica </w:t>
            </w:r>
            <w:r w:rsidRPr="00511BBE">
              <w:rPr>
                <w:rFonts w:cs="Arial"/>
                <w:bCs/>
                <w:sz w:val="22"/>
                <w:szCs w:val="22"/>
              </w:rPr>
              <w:t>la información de la atención en salud brindada al usuario</w:t>
            </w:r>
            <w:r>
              <w:rPr>
                <w:rFonts w:cs="Arial"/>
                <w:bCs/>
                <w:sz w:val="22"/>
                <w:szCs w:val="22"/>
              </w:rPr>
              <w:t xml:space="preserve"> en los formatos o medios determinados por la </w:t>
            </w:r>
            <w:r>
              <w:rPr>
                <w:rFonts w:cs="Arial"/>
                <w:bCs/>
                <w:sz w:val="22"/>
                <w:szCs w:val="22"/>
              </w:rPr>
              <w:lastRenderedPageBreak/>
              <w:t xml:space="preserve">Institución y </w:t>
            </w:r>
            <w:r w:rsidR="003F603E">
              <w:rPr>
                <w:rFonts w:cs="Arial"/>
                <w:bCs/>
                <w:sz w:val="22"/>
                <w:szCs w:val="22"/>
              </w:rPr>
              <w:t>de acuerdo con</w:t>
            </w:r>
            <w:r>
              <w:rPr>
                <w:rFonts w:cs="Arial"/>
                <w:bCs/>
                <w:sz w:val="22"/>
                <w:szCs w:val="22"/>
              </w:rPr>
              <w:t xml:space="preserve"> los lineamientos definidos por el Comité de Historias Clínicas y las </w:t>
            </w:r>
            <w:r w:rsidR="003F603E">
              <w:rPr>
                <w:rFonts w:cs="Arial"/>
                <w:bCs/>
                <w:sz w:val="22"/>
                <w:szCs w:val="22"/>
              </w:rPr>
              <w:t>Guías</w:t>
            </w:r>
            <w:r>
              <w:rPr>
                <w:rFonts w:cs="Arial"/>
                <w:bCs/>
                <w:sz w:val="22"/>
                <w:szCs w:val="22"/>
              </w:rPr>
              <w:t xml:space="preserve"> de </w:t>
            </w:r>
            <w:r w:rsidR="00FC088E">
              <w:rPr>
                <w:rFonts w:cs="Arial"/>
                <w:bCs/>
                <w:sz w:val="22"/>
                <w:szCs w:val="22"/>
              </w:rPr>
              <w:t>Práctica</w:t>
            </w:r>
            <w:r>
              <w:rPr>
                <w:rFonts w:cs="Arial"/>
                <w:bCs/>
                <w:sz w:val="22"/>
                <w:szCs w:val="22"/>
              </w:rPr>
              <w:t xml:space="preserve"> Clínica basadas en la evidencia científica.</w:t>
            </w:r>
          </w:p>
        </w:tc>
        <w:tc>
          <w:tcPr>
            <w:tcW w:w="1271" w:type="pct"/>
            <w:vAlign w:val="center"/>
          </w:tcPr>
          <w:p w14:paraId="2E6C0E34" w14:textId="77777777" w:rsidR="00497B4E" w:rsidRPr="005A0073" w:rsidRDefault="005A0073" w:rsidP="00497B4E">
            <w:pPr>
              <w:rPr>
                <w:rFonts w:cs="Arial"/>
                <w:sz w:val="22"/>
                <w:szCs w:val="22"/>
              </w:rPr>
            </w:pPr>
            <w:r>
              <w:rPr>
                <w:rFonts w:cs="Arial"/>
                <w:sz w:val="22"/>
                <w:szCs w:val="22"/>
              </w:rPr>
              <w:lastRenderedPageBreak/>
              <w:t>Equipo de Salud</w:t>
            </w:r>
          </w:p>
        </w:tc>
        <w:tc>
          <w:tcPr>
            <w:tcW w:w="1481" w:type="pct"/>
            <w:vAlign w:val="center"/>
          </w:tcPr>
          <w:p w14:paraId="0269BABC" w14:textId="77777777" w:rsidR="00497B4E" w:rsidRPr="005A0073" w:rsidRDefault="005A0073" w:rsidP="00497B4E">
            <w:pPr>
              <w:rPr>
                <w:rFonts w:cs="Arial"/>
                <w:sz w:val="22"/>
                <w:szCs w:val="22"/>
              </w:rPr>
            </w:pPr>
            <w:r>
              <w:rPr>
                <w:rFonts w:cs="Arial"/>
                <w:sz w:val="22"/>
                <w:szCs w:val="22"/>
              </w:rPr>
              <w:t>Historia Clínica Registros Específicos</w:t>
            </w:r>
          </w:p>
        </w:tc>
      </w:tr>
      <w:tr w:rsidR="00497B4E" w:rsidRPr="00164F09" w14:paraId="0ABC3850" w14:textId="77777777" w:rsidTr="00C12F0F">
        <w:tc>
          <w:tcPr>
            <w:tcW w:w="279" w:type="pct"/>
            <w:vAlign w:val="center"/>
          </w:tcPr>
          <w:p w14:paraId="423938B3" w14:textId="77777777" w:rsidR="00497B4E" w:rsidRPr="00164F09" w:rsidRDefault="00497B4E" w:rsidP="00497B4E">
            <w:pPr>
              <w:rPr>
                <w:rFonts w:cs="Arial"/>
                <w:b/>
                <w:sz w:val="22"/>
                <w:szCs w:val="22"/>
              </w:rPr>
            </w:pPr>
            <w:r w:rsidRPr="00164F09">
              <w:rPr>
                <w:rFonts w:cs="Arial"/>
                <w:b/>
                <w:sz w:val="22"/>
                <w:szCs w:val="22"/>
              </w:rPr>
              <w:t>4</w:t>
            </w:r>
          </w:p>
        </w:tc>
        <w:tc>
          <w:tcPr>
            <w:tcW w:w="1969" w:type="pct"/>
            <w:vAlign w:val="center"/>
          </w:tcPr>
          <w:p w14:paraId="28411042" w14:textId="6A7EC9F1" w:rsidR="00497B4E" w:rsidRPr="00FC235D" w:rsidRDefault="00FC235D" w:rsidP="00497B4E">
            <w:pPr>
              <w:rPr>
                <w:rFonts w:cs="Arial"/>
                <w:sz w:val="22"/>
                <w:szCs w:val="22"/>
              </w:rPr>
            </w:pPr>
            <w:r>
              <w:rPr>
                <w:rFonts w:cs="Arial"/>
                <w:sz w:val="22"/>
                <w:szCs w:val="22"/>
              </w:rPr>
              <w:t xml:space="preserve">Diligenciar los anexos de la historia clínica según el caso </w:t>
            </w:r>
            <w:r w:rsidR="003F603E">
              <w:rPr>
                <w:rFonts w:cs="Arial"/>
                <w:sz w:val="22"/>
                <w:szCs w:val="22"/>
              </w:rPr>
              <w:t>de acuerdo con</w:t>
            </w:r>
            <w:r>
              <w:rPr>
                <w:rFonts w:cs="Arial"/>
                <w:sz w:val="22"/>
                <w:szCs w:val="22"/>
              </w:rPr>
              <w:t xml:space="preserve"> los instructivos en cada </w:t>
            </w:r>
            <w:r w:rsidR="00981D2B">
              <w:rPr>
                <w:rFonts w:cs="Arial"/>
                <w:sz w:val="22"/>
                <w:szCs w:val="22"/>
              </w:rPr>
              <w:t>caso</w:t>
            </w:r>
          </w:p>
        </w:tc>
        <w:tc>
          <w:tcPr>
            <w:tcW w:w="1271" w:type="pct"/>
            <w:vAlign w:val="center"/>
          </w:tcPr>
          <w:p w14:paraId="631976A9" w14:textId="77777777" w:rsidR="00497B4E" w:rsidRPr="00981D2B" w:rsidRDefault="00981D2B" w:rsidP="00497B4E">
            <w:pPr>
              <w:rPr>
                <w:rFonts w:cs="Arial"/>
                <w:sz w:val="22"/>
                <w:szCs w:val="22"/>
              </w:rPr>
            </w:pPr>
            <w:r>
              <w:rPr>
                <w:rFonts w:cs="Arial"/>
                <w:sz w:val="22"/>
                <w:szCs w:val="22"/>
              </w:rPr>
              <w:t>Equipo de Salud</w:t>
            </w:r>
          </w:p>
        </w:tc>
        <w:tc>
          <w:tcPr>
            <w:tcW w:w="1481" w:type="pct"/>
            <w:vAlign w:val="center"/>
          </w:tcPr>
          <w:p w14:paraId="62EA248F" w14:textId="77777777" w:rsidR="00497B4E" w:rsidRDefault="00981D2B" w:rsidP="00497B4E">
            <w:pPr>
              <w:rPr>
                <w:rFonts w:cs="Arial"/>
                <w:sz w:val="22"/>
                <w:szCs w:val="22"/>
              </w:rPr>
            </w:pPr>
            <w:r>
              <w:rPr>
                <w:rFonts w:cs="Arial"/>
                <w:sz w:val="22"/>
                <w:szCs w:val="22"/>
              </w:rPr>
              <w:t>Consentimiento informado</w:t>
            </w:r>
          </w:p>
          <w:p w14:paraId="4B8962C2" w14:textId="77777777" w:rsidR="00981D2B" w:rsidRDefault="00981D2B" w:rsidP="00497B4E">
            <w:pPr>
              <w:rPr>
                <w:rFonts w:cs="Arial"/>
                <w:sz w:val="22"/>
                <w:szCs w:val="22"/>
              </w:rPr>
            </w:pPr>
            <w:r>
              <w:rPr>
                <w:rFonts w:cs="Arial"/>
                <w:sz w:val="22"/>
                <w:szCs w:val="22"/>
              </w:rPr>
              <w:t>Autorizaciones, etc.</w:t>
            </w:r>
          </w:p>
          <w:p w14:paraId="709E7A06" w14:textId="77777777" w:rsidR="00981D2B" w:rsidRPr="00981D2B" w:rsidRDefault="00981D2B" w:rsidP="00497B4E">
            <w:pPr>
              <w:rPr>
                <w:rFonts w:cs="Arial"/>
                <w:sz w:val="22"/>
                <w:szCs w:val="22"/>
              </w:rPr>
            </w:pPr>
            <w:r>
              <w:rPr>
                <w:rFonts w:cs="Arial"/>
                <w:sz w:val="22"/>
                <w:szCs w:val="22"/>
              </w:rPr>
              <w:t>Historia clínica Anexos.</w:t>
            </w:r>
          </w:p>
        </w:tc>
      </w:tr>
      <w:tr w:rsidR="00497B4E" w:rsidRPr="00713831" w14:paraId="3544FF2A" w14:textId="77777777" w:rsidTr="00C12F0F">
        <w:tc>
          <w:tcPr>
            <w:tcW w:w="279" w:type="pct"/>
            <w:vAlign w:val="center"/>
          </w:tcPr>
          <w:p w14:paraId="71C8F98D" w14:textId="77777777" w:rsidR="00497B4E" w:rsidRPr="00713831" w:rsidRDefault="00497B4E" w:rsidP="00497B4E">
            <w:pPr>
              <w:rPr>
                <w:rFonts w:cs="Arial"/>
                <w:b/>
                <w:sz w:val="22"/>
                <w:szCs w:val="22"/>
              </w:rPr>
            </w:pPr>
            <w:r w:rsidRPr="00713831">
              <w:rPr>
                <w:rFonts w:cs="Arial"/>
                <w:b/>
                <w:sz w:val="22"/>
                <w:szCs w:val="22"/>
              </w:rPr>
              <w:t>5</w:t>
            </w:r>
          </w:p>
        </w:tc>
        <w:tc>
          <w:tcPr>
            <w:tcW w:w="1969" w:type="pct"/>
            <w:vAlign w:val="center"/>
          </w:tcPr>
          <w:p w14:paraId="461A81AB" w14:textId="77777777" w:rsidR="00981D2B" w:rsidRPr="00713831" w:rsidRDefault="00981D2B" w:rsidP="00981D2B">
            <w:pPr>
              <w:rPr>
                <w:rFonts w:cs="Arial"/>
                <w:sz w:val="22"/>
                <w:szCs w:val="22"/>
              </w:rPr>
            </w:pPr>
            <w:r w:rsidRPr="00713831">
              <w:rPr>
                <w:rFonts w:cs="Arial"/>
                <w:sz w:val="22"/>
                <w:szCs w:val="22"/>
              </w:rPr>
              <w:t>Registrar los resultados de los reportes de exámenes paraclínicos en la historia clínica</w:t>
            </w:r>
          </w:p>
          <w:p w14:paraId="01ED693F" w14:textId="77777777" w:rsidR="00497B4E" w:rsidRPr="00713831" w:rsidRDefault="00981D2B" w:rsidP="006D0260">
            <w:pPr>
              <w:rPr>
                <w:rFonts w:cs="Arial"/>
                <w:sz w:val="22"/>
                <w:szCs w:val="22"/>
              </w:rPr>
            </w:pPr>
            <w:r w:rsidRPr="00713831">
              <w:rPr>
                <w:rFonts w:cs="Arial"/>
                <w:sz w:val="22"/>
                <w:szCs w:val="22"/>
              </w:rPr>
              <w:t>Nota</w:t>
            </w:r>
            <w:r w:rsidR="006D0260" w:rsidRPr="00713831">
              <w:rPr>
                <w:rFonts w:cs="Arial"/>
                <w:sz w:val="22"/>
                <w:szCs w:val="22"/>
              </w:rPr>
              <w:t xml:space="preserve"> 1</w:t>
            </w:r>
            <w:r w:rsidRPr="00713831">
              <w:rPr>
                <w:rFonts w:cs="Arial"/>
                <w:sz w:val="22"/>
                <w:szCs w:val="22"/>
              </w:rPr>
              <w:t xml:space="preserve">: Los exámenes paraclínicos podrán ser entregados al paciente luego que el resultado sea registrado en la historia clínica, en el registro </w:t>
            </w:r>
            <w:r w:rsidR="006D0260" w:rsidRPr="00713831">
              <w:rPr>
                <w:rFonts w:cs="Arial"/>
                <w:sz w:val="22"/>
                <w:szCs w:val="22"/>
              </w:rPr>
              <w:t>específico</w:t>
            </w:r>
            <w:r w:rsidRPr="00713831">
              <w:rPr>
                <w:rFonts w:cs="Arial"/>
                <w:sz w:val="22"/>
                <w:szCs w:val="22"/>
              </w:rPr>
              <w:t xml:space="preserve"> de exámenes paraclínicos </w:t>
            </w:r>
            <w:r w:rsidR="006D0260" w:rsidRPr="00713831">
              <w:rPr>
                <w:rFonts w:cs="Arial"/>
                <w:sz w:val="22"/>
                <w:szCs w:val="22"/>
              </w:rPr>
              <w:t>que tiene la Historia Clínica.</w:t>
            </w:r>
          </w:p>
          <w:p w14:paraId="0BEB4D7D" w14:textId="70CDCAFF" w:rsidR="006D0260" w:rsidRPr="00713831" w:rsidRDefault="006D0260" w:rsidP="006D0260">
            <w:pPr>
              <w:rPr>
                <w:rFonts w:cs="Arial"/>
                <w:sz w:val="22"/>
                <w:szCs w:val="22"/>
              </w:rPr>
            </w:pPr>
            <w:r w:rsidRPr="00713831">
              <w:rPr>
                <w:rFonts w:cs="Arial"/>
                <w:sz w:val="22"/>
                <w:szCs w:val="22"/>
              </w:rPr>
              <w:t xml:space="preserve">Nota 2. en los casos de imágenes diagnósticas, los reportes de interpretación de </w:t>
            </w:r>
            <w:r w:rsidR="003F603E" w:rsidRPr="00713831">
              <w:rPr>
                <w:rFonts w:cs="Arial"/>
                <w:sz w:val="22"/>
                <w:szCs w:val="22"/>
              </w:rPr>
              <w:t>estas</w:t>
            </w:r>
            <w:r w:rsidRPr="00713831">
              <w:rPr>
                <w:rFonts w:cs="Arial"/>
                <w:sz w:val="22"/>
                <w:szCs w:val="22"/>
              </w:rPr>
              <w:t xml:space="preserve"> también deberán registrarse en el registro especifico de exámenes paraclínicos y las imágenes diagnosticas podrán ser entregadas al paciente, explicándole la importancia de ser conservadas para futuros análisis, acto del cual deberá dejarse constancia en la historia clínica con la firma del paciente</w:t>
            </w:r>
          </w:p>
        </w:tc>
        <w:tc>
          <w:tcPr>
            <w:tcW w:w="1271" w:type="pct"/>
            <w:vAlign w:val="center"/>
          </w:tcPr>
          <w:p w14:paraId="5D085F58" w14:textId="77777777" w:rsidR="00497B4E" w:rsidRPr="00713831" w:rsidRDefault="006D0260" w:rsidP="00497B4E">
            <w:pPr>
              <w:rPr>
                <w:rFonts w:cs="Arial"/>
                <w:sz w:val="22"/>
                <w:szCs w:val="22"/>
              </w:rPr>
            </w:pPr>
            <w:r w:rsidRPr="00713831">
              <w:rPr>
                <w:rFonts w:cs="Arial"/>
                <w:sz w:val="22"/>
                <w:szCs w:val="22"/>
              </w:rPr>
              <w:t>Médico Tratante</w:t>
            </w:r>
          </w:p>
        </w:tc>
        <w:tc>
          <w:tcPr>
            <w:tcW w:w="1481" w:type="pct"/>
            <w:vAlign w:val="center"/>
          </w:tcPr>
          <w:p w14:paraId="253EA6E0" w14:textId="77777777" w:rsidR="00497B4E" w:rsidRPr="00713831" w:rsidRDefault="006D0260" w:rsidP="00497B4E">
            <w:pPr>
              <w:rPr>
                <w:rFonts w:cs="Arial"/>
                <w:sz w:val="22"/>
                <w:szCs w:val="22"/>
              </w:rPr>
            </w:pPr>
            <w:r w:rsidRPr="00713831">
              <w:rPr>
                <w:rFonts w:cs="Arial"/>
                <w:sz w:val="22"/>
                <w:szCs w:val="22"/>
              </w:rPr>
              <w:t>Historia Clínica Registro de Exámenes paraclínicos</w:t>
            </w:r>
          </w:p>
          <w:p w14:paraId="6F94A9DA" w14:textId="77777777" w:rsidR="00AF16FB" w:rsidRPr="00713831" w:rsidRDefault="00AF16FB" w:rsidP="00497B4E">
            <w:pPr>
              <w:rPr>
                <w:rFonts w:cs="Arial"/>
                <w:sz w:val="22"/>
                <w:szCs w:val="22"/>
              </w:rPr>
            </w:pPr>
            <w:r w:rsidRPr="00713831">
              <w:rPr>
                <w:rFonts w:cs="Arial"/>
                <w:sz w:val="22"/>
                <w:szCs w:val="22"/>
              </w:rPr>
              <w:t xml:space="preserve">Registro de Entrega de </w:t>
            </w:r>
            <w:r w:rsidR="005B3B33" w:rsidRPr="00713831">
              <w:rPr>
                <w:rFonts w:cs="Arial"/>
                <w:sz w:val="22"/>
                <w:szCs w:val="22"/>
              </w:rPr>
              <w:t>imágenes</w:t>
            </w:r>
          </w:p>
        </w:tc>
      </w:tr>
      <w:tr w:rsidR="00FC088E" w:rsidRPr="00713831" w14:paraId="7DA42196" w14:textId="77777777" w:rsidTr="005D3F98">
        <w:tc>
          <w:tcPr>
            <w:tcW w:w="279" w:type="pct"/>
            <w:vAlign w:val="center"/>
          </w:tcPr>
          <w:p w14:paraId="32FDC88C" w14:textId="77777777" w:rsidR="00FC088E" w:rsidRPr="00713831" w:rsidRDefault="007C477D" w:rsidP="005D3F98">
            <w:pPr>
              <w:rPr>
                <w:rFonts w:cs="Arial"/>
                <w:b/>
                <w:sz w:val="22"/>
                <w:szCs w:val="22"/>
              </w:rPr>
            </w:pPr>
            <w:r w:rsidRPr="00713831">
              <w:rPr>
                <w:rFonts w:cs="Arial"/>
                <w:b/>
                <w:sz w:val="22"/>
                <w:szCs w:val="22"/>
              </w:rPr>
              <w:t>6</w:t>
            </w:r>
          </w:p>
        </w:tc>
        <w:tc>
          <w:tcPr>
            <w:tcW w:w="1969" w:type="pct"/>
          </w:tcPr>
          <w:p w14:paraId="4D0377FA" w14:textId="77777777" w:rsidR="00FC088E" w:rsidRPr="00713831" w:rsidRDefault="00FC088E" w:rsidP="00FC088E">
            <w:pPr>
              <w:widowControl w:val="0"/>
              <w:autoSpaceDE w:val="0"/>
              <w:autoSpaceDN w:val="0"/>
              <w:adjustRightInd w:val="0"/>
              <w:rPr>
                <w:rFonts w:cs="Arial"/>
                <w:bCs/>
                <w:sz w:val="22"/>
                <w:szCs w:val="22"/>
              </w:rPr>
            </w:pPr>
            <w:r w:rsidRPr="00713831">
              <w:rPr>
                <w:rFonts w:cs="Arial"/>
                <w:bCs/>
                <w:sz w:val="22"/>
                <w:szCs w:val="22"/>
              </w:rPr>
              <w:t>Registrar la Identificación del personal responsable de los datos consignados, mediante el nombre y firma electrónica</w:t>
            </w:r>
          </w:p>
          <w:p w14:paraId="191E98D9" w14:textId="77777777" w:rsidR="00FC088E" w:rsidRPr="00713831" w:rsidRDefault="00FC088E" w:rsidP="00FC088E">
            <w:pPr>
              <w:widowControl w:val="0"/>
              <w:autoSpaceDE w:val="0"/>
              <w:autoSpaceDN w:val="0"/>
              <w:adjustRightInd w:val="0"/>
              <w:rPr>
                <w:rFonts w:cs="Arial"/>
                <w:bCs/>
                <w:sz w:val="22"/>
                <w:szCs w:val="22"/>
              </w:rPr>
            </w:pPr>
            <w:r w:rsidRPr="00713831">
              <w:rPr>
                <w:rFonts w:cs="Arial"/>
                <w:bCs/>
                <w:sz w:val="22"/>
                <w:szCs w:val="22"/>
              </w:rPr>
              <w:lastRenderedPageBreak/>
              <w:t>En los registros físicos como anexos, exámenes paraclínicos consignar nombre o sello y la firma del responsable de la atención, cuidando que sean legibles y fácilmente identificables</w:t>
            </w:r>
            <w:r w:rsidR="007B3DDE" w:rsidRPr="00713831">
              <w:rPr>
                <w:rFonts w:cs="Arial"/>
                <w:bCs/>
                <w:sz w:val="22"/>
                <w:szCs w:val="22"/>
              </w:rPr>
              <w:t>, adicional la fecha y hora de la atención.</w:t>
            </w:r>
          </w:p>
        </w:tc>
        <w:tc>
          <w:tcPr>
            <w:tcW w:w="1271" w:type="pct"/>
            <w:vAlign w:val="center"/>
          </w:tcPr>
          <w:p w14:paraId="45DA8D4E" w14:textId="77777777" w:rsidR="00FC088E" w:rsidRPr="00713831" w:rsidRDefault="00223FF2" w:rsidP="005D3F98">
            <w:pPr>
              <w:rPr>
                <w:rFonts w:cs="Arial"/>
                <w:sz w:val="22"/>
                <w:szCs w:val="22"/>
              </w:rPr>
            </w:pPr>
            <w:r w:rsidRPr="00713831">
              <w:rPr>
                <w:rFonts w:cs="Arial"/>
                <w:sz w:val="22"/>
                <w:szCs w:val="22"/>
              </w:rPr>
              <w:lastRenderedPageBreak/>
              <w:t>Personal de salud</w:t>
            </w:r>
          </w:p>
        </w:tc>
        <w:tc>
          <w:tcPr>
            <w:tcW w:w="1481" w:type="pct"/>
            <w:vAlign w:val="center"/>
          </w:tcPr>
          <w:p w14:paraId="6C6BC652" w14:textId="77777777" w:rsidR="00FC088E" w:rsidRPr="00713831" w:rsidRDefault="00223FF2" w:rsidP="005D3F98">
            <w:pPr>
              <w:rPr>
                <w:rFonts w:cs="Arial"/>
                <w:sz w:val="22"/>
                <w:szCs w:val="22"/>
              </w:rPr>
            </w:pPr>
            <w:r w:rsidRPr="00713831">
              <w:rPr>
                <w:rFonts w:cs="Arial"/>
                <w:sz w:val="22"/>
                <w:szCs w:val="22"/>
              </w:rPr>
              <w:t xml:space="preserve">Firma digital o </w:t>
            </w:r>
            <w:proofErr w:type="spellStart"/>
            <w:r w:rsidRPr="00713831">
              <w:rPr>
                <w:rFonts w:cs="Arial"/>
                <w:sz w:val="22"/>
                <w:szCs w:val="22"/>
              </w:rPr>
              <w:t>fisica</w:t>
            </w:r>
            <w:proofErr w:type="spellEnd"/>
          </w:p>
        </w:tc>
      </w:tr>
      <w:tr w:rsidR="005B3B33" w:rsidRPr="00713831" w14:paraId="48027E54" w14:textId="77777777" w:rsidTr="00C12F0F">
        <w:tc>
          <w:tcPr>
            <w:tcW w:w="279" w:type="pct"/>
            <w:vAlign w:val="center"/>
          </w:tcPr>
          <w:p w14:paraId="1CA9639E" w14:textId="77777777" w:rsidR="005B3B33" w:rsidRPr="00713831" w:rsidRDefault="005B3B33" w:rsidP="00497B4E">
            <w:pPr>
              <w:rPr>
                <w:rFonts w:cs="Arial"/>
                <w:b/>
                <w:sz w:val="22"/>
                <w:szCs w:val="22"/>
              </w:rPr>
            </w:pPr>
          </w:p>
        </w:tc>
        <w:tc>
          <w:tcPr>
            <w:tcW w:w="1969" w:type="pct"/>
          </w:tcPr>
          <w:p w14:paraId="295F5C12" w14:textId="49C9A126" w:rsidR="005B3B33" w:rsidRPr="00713831" w:rsidRDefault="005B3B33" w:rsidP="00497B4E">
            <w:pPr>
              <w:rPr>
                <w:rFonts w:cs="Arial"/>
                <w:b/>
                <w:sz w:val="22"/>
                <w:szCs w:val="22"/>
              </w:rPr>
            </w:pPr>
            <w:r w:rsidRPr="00713831">
              <w:rPr>
                <w:rFonts w:cs="Arial"/>
                <w:b/>
                <w:sz w:val="22"/>
                <w:szCs w:val="22"/>
              </w:rPr>
              <w:t xml:space="preserve">Custodia de la Historia </w:t>
            </w:r>
            <w:r w:rsidR="003F603E" w:rsidRPr="00713831">
              <w:rPr>
                <w:rFonts w:cs="Arial"/>
                <w:b/>
                <w:sz w:val="22"/>
                <w:szCs w:val="22"/>
              </w:rPr>
              <w:t>Clínica</w:t>
            </w:r>
          </w:p>
        </w:tc>
        <w:tc>
          <w:tcPr>
            <w:tcW w:w="1271" w:type="pct"/>
            <w:vAlign w:val="center"/>
          </w:tcPr>
          <w:p w14:paraId="4A5BF6CE" w14:textId="77777777" w:rsidR="005B3B33" w:rsidRPr="00713831" w:rsidRDefault="005B3B33" w:rsidP="00497B4E">
            <w:pPr>
              <w:rPr>
                <w:rFonts w:cs="Arial"/>
                <w:sz w:val="22"/>
                <w:szCs w:val="22"/>
              </w:rPr>
            </w:pPr>
          </w:p>
        </w:tc>
        <w:tc>
          <w:tcPr>
            <w:tcW w:w="1481" w:type="pct"/>
            <w:vAlign w:val="center"/>
          </w:tcPr>
          <w:p w14:paraId="451815A0" w14:textId="77777777" w:rsidR="005B3B33" w:rsidRPr="00713831" w:rsidRDefault="005B3B33" w:rsidP="00497B4E">
            <w:pPr>
              <w:rPr>
                <w:rFonts w:cs="Arial"/>
                <w:sz w:val="22"/>
                <w:szCs w:val="22"/>
              </w:rPr>
            </w:pPr>
          </w:p>
        </w:tc>
      </w:tr>
      <w:tr w:rsidR="00497B4E" w:rsidRPr="00713831" w14:paraId="66584CFA" w14:textId="77777777" w:rsidTr="00C12F0F">
        <w:tc>
          <w:tcPr>
            <w:tcW w:w="279" w:type="pct"/>
            <w:vAlign w:val="center"/>
          </w:tcPr>
          <w:p w14:paraId="22B5493D" w14:textId="77777777" w:rsidR="00497B4E" w:rsidRPr="00713831" w:rsidRDefault="007C477D" w:rsidP="00497B4E">
            <w:pPr>
              <w:rPr>
                <w:rFonts w:cs="Arial"/>
                <w:b/>
                <w:sz w:val="22"/>
                <w:szCs w:val="22"/>
              </w:rPr>
            </w:pPr>
            <w:r w:rsidRPr="00713831">
              <w:rPr>
                <w:rFonts w:cs="Arial"/>
                <w:b/>
                <w:sz w:val="22"/>
                <w:szCs w:val="22"/>
              </w:rPr>
              <w:t>7</w:t>
            </w:r>
          </w:p>
        </w:tc>
        <w:tc>
          <w:tcPr>
            <w:tcW w:w="1969" w:type="pct"/>
          </w:tcPr>
          <w:p w14:paraId="1FC77225" w14:textId="77777777" w:rsidR="00497B4E" w:rsidRPr="00713831" w:rsidRDefault="005B3B33" w:rsidP="005B3B33">
            <w:pPr>
              <w:rPr>
                <w:rFonts w:cs="Arial"/>
                <w:sz w:val="22"/>
                <w:szCs w:val="22"/>
              </w:rPr>
            </w:pPr>
            <w:r w:rsidRPr="00713831">
              <w:rPr>
                <w:rFonts w:cs="Arial"/>
                <w:sz w:val="22"/>
                <w:szCs w:val="22"/>
              </w:rPr>
              <w:t xml:space="preserve">Custodiar la historia clínica que generó la atención del usuario, cumpliendo los procedimientos de archivo y otras normas legales vigentes. </w:t>
            </w:r>
          </w:p>
        </w:tc>
        <w:tc>
          <w:tcPr>
            <w:tcW w:w="1271" w:type="pct"/>
            <w:vAlign w:val="center"/>
          </w:tcPr>
          <w:p w14:paraId="4172A5C5" w14:textId="77777777" w:rsidR="00497B4E" w:rsidRPr="00713831" w:rsidRDefault="005B3B33" w:rsidP="00497B4E">
            <w:pPr>
              <w:rPr>
                <w:rFonts w:cs="Arial"/>
                <w:sz w:val="22"/>
                <w:szCs w:val="22"/>
              </w:rPr>
            </w:pPr>
            <w:r w:rsidRPr="00713831">
              <w:rPr>
                <w:rFonts w:cs="Arial"/>
                <w:sz w:val="22"/>
                <w:szCs w:val="22"/>
              </w:rPr>
              <w:t>Auxiliar de Archivo Clínico</w:t>
            </w:r>
          </w:p>
        </w:tc>
        <w:tc>
          <w:tcPr>
            <w:tcW w:w="1481" w:type="pct"/>
            <w:vAlign w:val="center"/>
          </w:tcPr>
          <w:p w14:paraId="664E5679" w14:textId="77777777" w:rsidR="00497B4E" w:rsidRPr="00713831" w:rsidRDefault="00497B4E" w:rsidP="00497B4E">
            <w:pPr>
              <w:rPr>
                <w:rFonts w:cs="Arial"/>
                <w:sz w:val="22"/>
                <w:szCs w:val="22"/>
              </w:rPr>
            </w:pPr>
          </w:p>
        </w:tc>
      </w:tr>
      <w:tr w:rsidR="00497B4E" w:rsidRPr="00713831" w14:paraId="052294B6" w14:textId="77777777" w:rsidTr="00C12F0F">
        <w:tc>
          <w:tcPr>
            <w:tcW w:w="279" w:type="pct"/>
            <w:vAlign w:val="center"/>
          </w:tcPr>
          <w:p w14:paraId="648DF7AC" w14:textId="77777777" w:rsidR="00497B4E" w:rsidRPr="00713831" w:rsidRDefault="00DD59D0" w:rsidP="00497B4E">
            <w:pPr>
              <w:rPr>
                <w:rFonts w:cs="Arial"/>
                <w:b/>
                <w:sz w:val="22"/>
                <w:szCs w:val="22"/>
              </w:rPr>
            </w:pPr>
            <w:r w:rsidRPr="00713831">
              <w:rPr>
                <w:rFonts w:cs="Arial"/>
                <w:b/>
                <w:sz w:val="22"/>
                <w:szCs w:val="22"/>
              </w:rPr>
              <w:t>8</w:t>
            </w:r>
          </w:p>
        </w:tc>
        <w:tc>
          <w:tcPr>
            <w:tcW w:w="1969" w:type="pct"/>
            <w:vAlign w:val="center"/>
          </w:tcPr>
          <w:p w14:paraId="35636E0E" w14:textId="77777777" w:rsidR="00DC3C5E" w:rsidRPr="00713831" w:rsidRDefault="00E643FF" w:rsidP="00DC3C5E">
            <w:pPr>
              <w:rPr>
                <w:rFonts w:cs="Arial"/>
                <w:sz w:val="22"/>
                <w:szCs w:val="22"/>
              </w:rPr>
            </w:pPr>
            <w:r w:rsidRPr="00713831">
              <w:rPr>
                <w:rFonts w:cs="Arial"/>
                <w:sz w:val="22"/>
                <w:szCs w:val="22"/>
              </w:rPr>
              <w:t>Entregar</w:t>
            </w:r>
            <w:r w:rsidR="005B3B33" w:rsidRPr="00713831">
              <w:rPr>
                <w:rFonts w:cs="Arial"/>
                <w:sz w:val="22"/>
                <w:szCs w:val="22"/>
              </w:rPr>
              <w:t xml:space="preserve"> copia de la historia clínica al usuario cuando este lo solicite, para los efectos previstos en las disposiciones legales vigentes</w:t>
            </w:r>
            <w:r w:rsidR="00DC3C5E" w:rsidRPr="00713831">
              <w:rPr>
                <w:rFonts w:cs="Arial"/>
                <w:sz w:val="22"/>
                <w:szCs w:val="22"/>
              </w:rPr>
              <w:t>.</w:t>
            </w:r>
          </w:p>
        </w:tc>
        <w:tc>
          <w:tcPr>
            <w:tcW w:w="1271" w:type="pct"/>
            <w:vAlign w:val="center"/>
          </w:tcPr>
          <w:p w14:paraId="4281F07E" w14:textId="77777777" w:rsidR="00497B4E" w:rsidRPr="00713831" w:rsidRDefault="005B3B33" w:rsidP="00497B4E">
            <w:pPr>
              <w:rPr>
                <w:rFonts w:cs="Arial"/>
                <w:sz w:val="22"/>
                <w:szCs w:val="22"/>
              </w:rPr>
            </w:pPr>
            <w:r w:rsidRPr="00713831">
              <w:rPr>
                <w:rFonts w:cs="Arial"/>
                <w:sz w:val="22"/>
                <w:szCs w:val="22"/>
              </w:rPr>
              <w:t xml:space="preserve">Auxiliar de Archivo </w:t>
            </w:r>
            <w:r w:rsidR="00DC3C5E" w:rsidRPr="00713831">
              <w:rPr>
                <w:rFonts w:cs="Arial"/>
                <w:sz w:val="22"/>
                <w:szCs w:val="22"/>
              </w:rPr>
              <w:t>Clínico</w:t>
            </w:r>
          </w:p>
          <w:p w14:paraId="0DF3F0B6" w14:textId="77777777" w:rsidR="00DC3C5E" w:rsidRPr="00713831" w:rsidRDefault="00DC3C5E" w:rsidP="00497B4E">
            <w:pPr>
              <w:rPr>
                <w:rFonts w:cs="Arial"/>
                <w:sz w:val="22"/>
                <w:szCs w:val="22"/>
              </w:rPr>
            </w:pPr>
            <w:r w:rsidRPr="00713831">
              <w:rPr>
                <w:rFonts w:cs="Arial"/>
                <w:sz w:val="22"/>
                <w:szCs w:val="22"/>
              </w:rPr>
              <w:t>Equipo de Salud</w:t>
            </w:r>
          </w:p>
        </w:tc>
        <w:tc>
          <w:tcPr>
            <w:tcW w:w="1481" w:type="pct"/>
            <w:vAlign w:val="center"/>
          </w:tcPr>
          <w:p w14:paraId="62662EE9" w14:textId="77777777" w:rsidR="00497B4E" w:rsidRPr="00713831" w:rsidRDefault="00E643FF" w:rsidP="00497B4E">
            <w:pPr>
              <w:rPr>
                <w:rFonts w:cs="Arial"/>
                <w:sz w:val="22"/>
                <w:szCs w:val="22"/>
              </w:rPr>
            </w:pPr>
            <w:r w:rsidRPr="00713831">
              <w:rPr>
                <w:rFonts w:cs="Arial"/>
                <w:sz w:val="22"/>
                <w:szCs w:val="22"/>
              </w:rPr>
              <w:t>Copia de la Historia</w:t>
            </w:r>
          </w:p>
        </w:tc>
      </w:tr>
      <w:tr w:rsidR="00497B4E" w:rsidRPr="00713831" w14:paraId="283099A7" w14:textId="77777777" w:rsidTr="00C12F0F">
        <w:tc>
          <w:tcPr>
            <w:tcW w:w="279" w:type="pct"/>
            <w:vAlign w:val="center"/>
          </w:tcPr>
          <w:p w14:paraId="1AAFCB75" w14:textId="77777777" w:rsidR="00497B4E" w:rsidRPr="00713831" w:rsidRDefault="00DD59D0" w:rsidP="00497B4E">
            <w:pPr>
              <w:rPr>
                <w:rFonts w:cs="Arial"/>
                <w:b/>
                <w:sz w:val="22"/>
                <w:szCs w:val="22"/>
              </w:rPr>
            </w:pPr>
            <w:r w:rsidRPr="00713831">
              <w:rPr>
                <w:rFonts w:cs="Arial"/>
                <w:b/>
                <w:sz w:val="22"/>
                <w:szCs w:val="22"/>
              </w:rPr>
              <w:t>9</w:t>
            </w:r>
          </w:p>
        </w:tc>
        <w:tc>
          <w:tcPr>
            <w:tcW w:w="1969" w:type="pct"/>
            <w:vAlign w:val="center"/>
          </w:tcPr>
          <w:p w14:paraId="651D09F7" w14:textId="77777777" w:rsidR="00DC3C5E" w:rsidRPr="00713831" w:rsidRDefault="00DC3C5E" w:rsidP="00DC3C5E">
            <w:pPr>
              <w:rPr>
                <w:rFonts w:cs="Arial"/>
                <w:sz w:val="22"/>
                <w:szCs w:val="22"/>
              </w:rPr>
            </w:pPr>
            <w:r w:rsidRPr="00713831">
              <w:rPr>
                <w:rFonts w:cs="Arial"/>
                <w:sz w:val="22"/>
                <w:szCs w:val="22"/>
              </w:rPr>
              <w:t>Autorizar a su representante legal u otra persona que considere para reclamar copia de la historia clínica, adjuntando carta de autorización o poder, copia de su documento de identificación.</w:t>
            </w:r>
          </w:p>
        </w:tc>
        <w:tc>
          <w:tcPr>
            <w:tcW w:w="1271" w:type="pct"/>
            <w:vAlign w:val="center"/>
          </w:tcPr>
          <w:p w14:paraId="261426FE" w14:textId="77777777" w:rsidR="00497B4E" w:rsidRPr="00713831" w:rsidRDefault="00DC3C5E" w:rsidP="00497B4E">
            <w:pPr>
              <w:rPr>
                <w:rFonts w:cs="Arial"/>
                <w:sz w:val="22"/>
                <w:szCs w:val="22"/>
              </w:rPr>
            </w:pPr>
            <w:r w:rsidRPr="00713831">
              <w:rPr>
                <w:rFonts w:cs="Arial"/>
                <w:sz w:val="22"/>
                <w:szCs w:val="22"/>
              </w:rPr>
              <w:t>Usuario</w:t>
            </w:r>
          </w:p>
        </w:tc>
        <w:tc>
          <w:tcPr>
            <w:tcW w:w="1481" w:type="pct"/>
            <w:vAlign w:val="center"/>
          </w:tcPr>
          <w:p w14:paraId="6E28A514" w14:textId="77777777" w:rsidR="00497B4E" w:rsidRPr="00713831" w:rsidRDefault="00DC3C5E" w:rsidP="00497B4E">
            <w:pPr>
              <w:rPr>
                <w:rFonts w:cs="Arial"/>
                <w:sz w:val="22"/>
                <w:szCs w:val="22"/>
              </w:rPr>
            </w:pPr>
            <w:r w:rsidRPr="00713831">
              <w:rPr>
                <w:rFonts w:cs="Arial"/>
                <w:sz w:val="22"/>
                <w:szCs w:val="22"/>
              </w:rPr>
              <w:t>Carta de Autorización</w:t>
            </w:r>
          </w:p>
          <w:p w14:paraId="2851E30F" w14:textId="77777777" w:rsidR="00DC3C5E" w:rsidRPr="00713831" w:rsidRDefault="00DC3C5E" w:rsidP="00497B4E">
            <w:pPr>
              <w:rPr>
                <w:rFonts w:cs="Arial"/>
                <w:sz w:val="22"/>
                <w:szCs w:val="22"/>
              </w:rPr>
            </w:pPr>
            <w:r w:rsidRPr="00713831">
              <w:rPr>
                <w:rFonts w:cs="Arial"/>
                <w:sz w:val="22"/>
                <w:szCs w:val="22"/>
              </w:rPr>
              <w:t>Poder</w:t>
            </w:r>
            <w:r w:rsidRPr="00713831">
              <w:rPr>
                <w:rFonts w:cs="Arial"/>
                <w:sz w:val="22"/>
                <w:szCs w:val="22"/>
              </w:rPr>
              <w:br/>
              <w:t>Copia de Documento de Identificación</w:t>
            </w:r>
          </w:p>
          <w:p w14:paraId="6880746A" w14:textId="77777777" w:rsidR="00DC3C5E" w:rsidRPr="00713831" w:rsidRDefault="00DC3C5E" w:rsidP="00497B4E">
            <w:pPr>
              <w:rPr>
                <w:rFonts w:cs="Arial"/>
                <w:sz w:val="22"/>
                <w:szCs w:val="22"/>
              </w:rPr>
            </w:pPr>
            <w:r w:rsidRPr="00713831">
              <w:rPr>
                <w:rFonts w:cs="Arial"/>
                <w:sz w:val="22"/>
                <w:szCs w:val="22"/>
              </w:rPr>
              <w:t>Punto de Control</w:t>
            </w:r>
          </w:p>
          <w:p w14:paraId="22FEE8AA" w14:textId="77777777" w:rsidR="00DC3C5E" w:rsidRPr="00713831" w:rsidRDefault="00DC3C5E" w:rsidP="00497B4E">
            <w:pPr>
              <w:rPr>
                <w:rFonts w:cs="Arial"/>
                <w:sz w:val="22"/>
                <w:szCs w:val="22"/>
              </w:rPr>
            </w:pPr>
            <w:r w:rsidRPr="00713831">
              <w:rPr>
                <w:rFonts w:cs="Arial"/>
                <w:sz w:val="22"/>
                <w:szCs w:val="22"/>
              </w:rPr>
              <w:t>Realizar verificación cruzada de la identificación con al menos dos parámetros documento y fecha de nacimiento o nombre y fecha de nacimiento.</w:t>
            </w:r>
          </w:p>
        </w:tc>
      </w:tr>
      <w:tr w:rsidR="00497B4E" w:rsidRPr="00713831" w14:paraId="5CAC565F" w14:textId="77777777" w:rsidTr="00C12F0F">
        <w:tc>
          <w:tcPr>
            <w:tcW w:w="279" w:type="pct"/>
            <w:vAlign w:val="center"/>
          </w:tcPr>
          <w:p w14:paraId="6B83519D" w14:textId="77777777" w:rsidR="00497B4E" w:rsidRPr="00713831" w:rsidRDefault="006B0BD6" w:rsidP="00497B4E">
            <w:pPr>
              <w:rPr>
                <w:rFonts w:cs="Arial"/>
                <w:b/>
                <w:sz w:val="22"/>
                <w:szCs w:val="22"/>
              </w:rPr>
            </w:pPr>
            <w:r w:rsidRPr="00713831">
              <w:rPr>
                <w:rFonts w:cs="Arial"/>
                <w:b/>
                <w:sz w:val="22"/>
                <w:szCs w:val="22"/>
              </w:rPr>
              <w:t>10</w:t>
            </w:r>
          </w:p>
        </w:tc>
        <w:tc>
          <w:tcPr>
            <w:tcW w:w="1969" w:type="pct"/>
            <w:vAlign w:val="center"/>
          </w:tcPr>
          <w:p w14:paraId="27DEEBD9" w14:textId="77777777" w:rsidR="00497B4E" w:rsidRPr="00713831" w:rsidRDefault="00E643FF" w:rsidP="00497B4E">
            <w:pPr>
              <w:rPr>
                <w:rFonts w:cs="Arial"/>
                <w:sz w:val="22"/>
                <w:szCs w:val="22"/>
              </w:rPr>
            </w:pPr>
            <w:r w:rsidRPr="00713831">
              <w:rPr>
                <w:rFonts w:cs="Arial"/>
                <w:sz w:val="22"/>
                <w:szCs w:val="22"/>
              </w:rPr>
              <w:t xml:space="preserve">Trasladar la historia clínica del usuario a otra entidad o viceversa cuando así se requiera dejando constancia en acta de entrega o de </w:t>
            </w:r>
            <w:r w:rsidRPr="00713831">
              <w:rPr>
                <w:rFonts w:cs="Arial"/>
                <w:sz w:val="22"/>
                <w:szCs w:val="22"/>
              </w:rPr>
              <w:lastRenderedPageBreak/>
              <w:t>recibido con las firmas de las personas responsables.</w:t>
            </w:r>
          </w:p>
          <w:p w14:paraId="2E0AA865" w14:textId="1CA4C89F" w:rsidR="00E643FF" w:rsidRPr="00713831" w:rsidRDefault="00BE278B" w:rsidP="00497B4E">
            <w:pPr>
              <w:rPr>
                <w:rFonts w:cs="Arial"/>
                <w:sz w:val="22"/>
                <w:szCs w:val="22"/>
              </w:rPr>
            </w:pPr>
            <w:r w:rsidRPr="00713831">
              <w:rPr>
                <w:rFonts w:cs="Arial"/>
                <w:sz w:val="22"/>
                <w:szCs w:val="22"/>
              </w:rPr>
              <w:t xml:space="preserve">Nota 1. </w:t>
            </w:r>
            <w:r w:rsidR="00E643FF" w:rsidRPr="00713831">
              <w:rPr>
                <w:rFonts w:cs="Arial"/>
                <w:sz w:val="22"/>
                <w:szCs w:val="22"/>
              </w:rPr>
              <w:t xml:space="preserve">En los eventos en que existan múltiples historias clínicas, el prestador que requiera información contenida en ellas, podrá solicitar copia al prestador a cargo de </w:t>
            </w:r>
            <w:r w:rsidR="003F603E" w:rsidRPr="00713831">
              <w:rPr>
                <w:rFonts w:cs="Arial"/>
                <w:sz w:val="22"/>
                <w:szCs w:val="22"/>
              </w:rPr>
              <w:t>estas</w:t>
            </w:r>
            <w:r w:rsidR="00E643FF" w:rsidRPr="00713831">
              <w:rPr>
                <w:rFonts w:cs="Arial"/>
                <w:sz w:val="22"/>
                <w:szCs w:val="22"/>
              </w:rPr>
              <w:t>, previa autorización del usuario o su representante legal</w:t>
            </w:r>
          </w:p>
        </w:tc>
        <w:tc>
          <w:tcPr>
            <w:tcW w:w="1271" w:type="pct"/>
            <w:vAlign w:val="center"/>
          </w:tcPr>
          <w:p w14:paraId="69EAE5E2" w14:textId="77777777" w:rsidR="00497B4E" w:rsidRPr="00713831" w:rsidRDefault="00E643FF" w:rsidP="00497B4E">
            <w:pPr>
              <w:rPr>
                <w:rFonts w:cs="Arial"/>
                <w:sz w:val="22"/>
                <w:szCs w:val="22"/>
              </w:rPr>
            </w:pPr>
            <w:r w:rsidRPr="00713831">
              <w:rPr>
                <w:rFonts w:cs="Arial"/>
                <w:sz w:val="22"/>
                <w:szCs w:val="22"/>
              </w:rPr>
              <w:lastRenderedPageBreak/>
              <w:t>Auxiliar Administrativa de Archivo Clínico</w:t>
            </w:r>
          </w:p>
        </w:tc>
        <w:tc>
          <w:tcPr>
            <w:tcW w:w="1481" w:type="pct"/>
            <w:vAlign w:val="center"/>
          </w:tcPr>
          <w:p w14:paraId="7381FBF8" w14:textId="77777777" w:rsidR="00497B4E" w:rsidRPr="00713831" w:rsidRDefault="00E643FF" w:rsidP="00E643FF">
            <w:pPr>
              <w:rPr>
                <w:rFonts w:cs="Arial"/>
                <w:sz w:val="22"/>
                <w:szCs w:val="22"/>
              </w:rPr>
            </w:pPr>
            <w:r w:rsidRPr="00713831">
              <w:rPr>
                <w:rFonts w:cs="Arial"/>
                <w:sz w:val="22"/>
                <w:szCs w:val="22"/>
              </w:rPr>
              <w:t>Acta de Entrega o Devolución</w:t>
            </w:r>
          </w:p>
        </w:tc>
      </w:tr>
      <w:tr w:rsidR="00EA7860" w:rsidRPr="00713831" w14:paraId="30923F04" w14:textId="77777777" w:rsidTr="00C12F0F">
        <w:tc>
          <w:tcPr>
            <w:tcW w:w="279" w:type="pct"/>
            <w:vAlign w:val="center"/>
          </w:tcPr>
          <w:p w14:paraId="5A7A6F53" w14:textId="77777777" w:rsidR="00EA7860" w:rsidRPr="00713831" w:rsidRDefault="00EA7860" w:rsidP="00497B4E">
            <w:pPr>
              <w:rPr>
                <w:rFonts w:cs="Arial"/>
                <w:b/>
                <w:sz w:val="22"/>
                <w:szCs w:val="22"/>
              </w:rPr>
            </w:pPr>
          </w:p>
        </w:tc>
        <w:tc>
          <w:tcPr>
            <w:tcW w:w="1969" w:type="pct"/>
            <w:vAlign w:val="center"/>
          </w:tcPr>
          <w:p w14:paraId="260DA3D0" w14:textId="77777777" w:rsidR="00EA7860" w:rsidRPr="00713831" w:rsidRDefault="00EA7860" w:rsidP="00EA7860">
            <w:pPr>
              <w:rPr>
                <w:rFonts w:cs="Arial"/>
                <w:b/>
                <w:sz w:val="22"/>
                <w:szCs w:val="22"/>
              </w:rPr>
            </w:pPr>
            <w:r w:rsidRPr="00713831">
              <w:rPr>
                <w:rFonts w:cs="Arial"/>
                <w:b/>
                <w:sz w:val="22"/>
                <w:szCs w:val="22"/>
              </w:rPr>
              <w:t xml:space="preserve">Retención y tiempo de conservación. </w:t>
            </w:r>
          </w:p>
        </w:tc>
        <w:tc>
          <w:tcPr>
            <w:tcW w:w="1271" w:type="pct"/>
            <w:vAlign w:val="center"/>
          </w:tcPr>
          <w:p w14:paraId="7452222C" w14:textId="77777777" w:rsidR="00EA7860" w:rsidRPr="00713831" w:rsidRDefault="00EA7860" w:rsidP="00497B4E">
            <w:pPr>
              <w:rPr>
                <w:rFonts w:cs="Arial"/>
                <w:sz w:val="22"/>
                <w:szCs w:val="22"/>
              </w:rPr>
            </w:pPr>
          </w:p>
        </w:tc>
        <w:tc>
          <w:tcPr>
            <w:tcW w:w="1481" w:type="pct"/>
            <w:vAlign w:val="center"/>
          </w:tcPr>
          <w:p w14:paraId="0DF5FA5B" w14:textId="77777777" w:rsidR="00EA7860" w:rsidRPr="00713831" w:rsidRDefault="00EA7860" w:rsidP="00497B4E">
            <w:pPr>
              <w:rPr>
                <w:rFonts w:cs="Arial"/>
                <w:sz w:val="22"/>
                <w:szCs w:val="22"/>
              </w:rPr>
            </w:pPr>
          </w:p>
        </w:tc>
      </w:tr>
      <w:tr w:rsidR="00497B4E" w:rsidRPr="00713831" w14:paraId="500E68D7" w14:textId="77777777" w:rsidTr="00C12F0F">
        <w:tc>
          <w:tcPr>
            <w:tcW w:w="279" w:type="pct"/>
            <w:vAlign w:val="center"/>
          </w:tcPr>
          <w:p w14:paraId="75883AA4" w14:textId="77777777" w:rsidR="00497B4E" w:rsidRPr="00713831" w:rsidRDefault="00497B4E" w:rsidP="007C477D">
            <w:pPr>
              <w:rPr>
                <w:rFonts w:cs="Arial"/>
                <w:b/>
                <w:sz w:val="22"/>
                <w:szCs w:val="22"/>
              </w:rPr>
            </w:pPr>
            <w:r w:rsidRPr="00713831">
              <w:rPr>
                <w:rFonts w:cs="Arial"/>
                <w:b/>
                <w:sz w:val="22"/>
                <w:szCs w:val="22"/>
              </w:rPr>
              <w:t>1</w:t>
            </w:r>
            <w:r w:rsidR="007C477D" w:rsidRPr="00713831">
              <w:rPr>
                <w:rFonts w:cs="Arial"/>
                <w:b/>
                <w:sz w:val="22"/>
                <w:szCs w:val="22"/>
              </w:rPr>
              <w:t>1</w:t>
            </w:r>
          </w:p>
        </w:tc>
        <w:tc>
          <w:tcPr>
            <w:tcW w:w="1969" w:type="pct"/>
            <w:vAlign w:val="center"/>
          </w:tcPr>
          <w:p w14:paraId="063E9CA5" w14:textId="77777777" w:rsidR="00EA7860" w:rsidRPr="00713831" w:rsidRDefault="00EA7860" w:rsidP="00EA7860">
            <w:pPr>
              <w:rPr>
                <w:rFonts w:cs="Arial"/>
                <w:sz w:val="22"/>
                <w:szCs w:val="22"/>
              </w:rPr>
            </w:pPr>
            <w:r w:rsidRPr="00713831">
              <w:rPr>
                <w:rFonts w:cs="Arial"/>
                <w:sz w:val="22"/>
                <w:szCs w:val="22"/>
              </w:rPr>
              <w:t xml:space="preserve">La historia clínica se conserva por un periodo mínimo de 20 años contados a partir de la fecha de la última atención. </w:t>
            </w:r>
          </w:p>
          <w:p w14:paraId="2B0C0B2F" w14:textId="77777777" w:rsidR="00EA7860" w:rsidRPr="00713831" w:rsidRDefault="00EA7860" w:rsidP="00EA7860">
            <w:pPr>
              <w:rPr>
                <w:rFonts w:cs="Arial"/>
                <w:sz w:val="22"/>
                <w:szCs w:val="22"/>
              </w:rPr>
            </w:pPr>
            <w:r w:rsidRPr="00713831">
              <w:rPr>
                <w:rFonts w:cs="Arial"/>
                <w:sz w:val="22"/>
                <w:szCs w:val="22"/>
              </w:rPr>
              <w:t xml:space="preserve">Mínimo cinco (5) años en el archivo de gestión del Hospital, </w:t>
            </w:r>
          </w:p>
          <w:p w14:paraId="0815C81E" w14:textId="77777777" w:rsidR="00EA7860" w:rsidRPr="00713831" w:rsidRDefault="00EA7860" w:rsidP="00EA7860">
            <w:pPr>
              <w:rPr>
                <w:rFonts w:cs="Arial"/>
                <w:sz w:val="22"/>
                <w:szCs w:val="22"/>
              </w:rPr>
            </w:pPr>
            <w:r w:rsidRPr="00713831">
              <w:rPr>
                <w:rFonts w:cs="Arial"/>
                <w:sz w:val="22"/>
                <w:szCs w:val="22"/>
              </w:rPr>
              <w:t>y mínimo quince (15) años en el archivo central.</w:t>
            </w:r>
          </w:p>
          <w:p w14:paraId="46AAE9A9" w14:textId="455BF00F" w:rsidR="00497B4E" w:rsidRPr="00713831" w:rsidRDefault="00EA7860" w:rsidP="006036E8">
            <w:pPr>
              <w:rPr>
                <w:rFonts w:cs="Arial"/>
                <w:sz w:val="22"/>
                <w:szCs w:val="22"/>
              </w:rPr>
            </w:pPr>
            <w:r w:rsidRPr="00713831">
              <w:rPr>
                <w:rFonts w:cs="Arial"/>
                <w:sz w:val="22"/>
                <w:szCs w:val="22"/>
              </w:rPr>
              <w:t xml:space="preserve">Una vez transcurrido el término de conservación, el Comité de Archivo analiza y define </w:t>
            </w:r>
            <w:r w:rsidR="003F603E" w:rsidRPr="00713831">
              <w:rPr>
                <w:rFonts w:cs="Arial"/>
                <w:sz w:val="22"/>
                <w:szCs w:val="22"/>
              </w:rPr>
              <w:t>el</w:t>
            </w:r>
            <w:r w:rsidRPr="00713831">
              <w:rPr>
                <w:rFonts w:cs="Arial"/>
                <w:sz w:val="22"/>
                <w:szCs w:val="22"/>
              </w:rPr>
              <w:t xml:space="preserve"> modo y tiempo de conservación de aquellas historias que por su contenido tengan algún interés científico, legal o histórico, las demás se pueden destruir previa elaboración de acta donde conste la identificación del usuario y los datos relevantes de su contenido.</w:t>
            </w:r>
          </w:p>
        </w:tc>
        <w:tc>
          <w:tcPr>
            <w:tcW w:w="1271" w:type="pct"/>
            <w:vAlign w:val="center"/>
          </w:tcPr>
          <w:p w14:paraId="25D2CC2B" w14:textId="77777777" w:rsidR="00497B4E" w:rsidRPr="00713831" w:rsidRDefault="00497B4E" w:rsidP="00497B4E">
            <w:pPr>
              <w:rPr>
                <w:rFonts w:cs="Arial"/>
                <w:sz w:val="22"/>
                <w:szCs w:val="22"/>
              </w:rPr>
            </w:pPr>
          </w:p>
        </w:tc>
        <w:tc>
          <w:tcPr>
            <w:tcW w:w="1481" w:type="pct"/>
            <w:vAlign w:val="center"/>
          </w:tcPr>
          <w:p w14:paraId="22EF43F2" w14:textId="77777777" w:rsidR="00497B4E" w:rsidRPr="00713831" w:rsidRDefault="00497B4E" w:rsidP="00497B4E">
            <w:pPr>
              <w:rPr>
                <w:rFonts w:cs="Arial"/>
                <w:sz w:val="22"/>
                <w:szCs w:val="22"/>
              </w:rPr>
            </w:pPr>
          </w:p>
        </w:tc>
      </w:tr>
      <w:tr w:rsidR="007C477D" w:rsidRPr="00713831" w14:paraId="0BEAE99E" w14:textId="77777777" w:rsidTr="00C12F0F">
        <w:tc>
          <w:tcPr>
            <w:tcW w:w="279" w:type="pct"/>
            <w:vAlign w:val="center"/>
          </w:tcPr>
          <w:p w14:paraId="53D8D659" w14:textId="77777777" w:rsidR="007C477D" w:rsidRPr="00713831" w:rsidRDefault="007C477D" w:rsidP="00497B4E">
            <w:pPr>
              <w:rPr>
                <w:rFonts w:cs="Arial"/>
                <w:b/>
                <w:sz w:val="22"/>
                <w:szCs w:val="22"/>
              </w:rPr>
            </w:pPr>
            <w:r w:rsidRPr="00713831">
              <w:rPr>
                <w:rFonts w:cs="Arial"/>
                <w:b/>
                <w:sz w:val="22"/>
                <w:szCs w:val="22"/>
              </w:rPr>
              <w:t>12</w:t>
            </w:r>
          </w:p>
        </w:tc>
        <w:tc>
          <w:tcPr>
            <w:tcW w:w="1969" w:type="pct"/>
            <w:vAlign w:val="center"/>
          </w:tcPr>
          <w:p w14:paraId="40A3F0CB" w14:textId="7D352760" w:rsidR="007C477D" w:rsidRPr="00713831" w:rsidRDefault="007C477D" w:rsidP="007C477D">
            <w:pPr>
              <w:rPr>
                <w:rFonts w:cs="Arial"/>
                <w:sz w:val="22"/>
                <w:szCs w:val="22"/>
              </w:rPr>
            </w:pPr>
            <w:r w:rsidRPr="00713831">
              <w:rPr>
                <w:rFonts w:cs="Arial"/>
                <w:sz w:val="22"/>
                <w:szCs w:val="22"/>
              </w:rPr>
              <w:t xml:space="preserve">Depurar anualmente el archivo clínico físico </w:t>
            </w:r>
            <w:r w:rsidR="003F603E" w:rsidRPr="00713831">
              <w:rPr>
                <w:rFonts w:cs="Arial"/>
                <w:sz w:val="22"/>
                <w:szCs w:val="22"/>
              </w:rPr>
              <w:t>de acuerdo con</w:t>
            </w:r>
            <w:r w:rsidRPr="00713831">
              <w:rPr>
                <w:rFonts w:cs="Arial"/>
                <w:sz w:val="22"/>
                <w:szCs w:val="22"/>
              </w:rPr>
              <w:t xml:space="preserve"> los tiempos de retención establecidos por la normatividad vigente.</w:t>
            </w:r>
          </w:p>
        </w:tc>
        <w:tc>
          <w:tcPr>
            <w:tcW w:w="1271" w:type="pct"/>
            <w:vAlign w:val="center"/>
          </w:tcPr>
          <w:p w14:paraId="6C597B21" w14:textId="77777777" w:rsidR="007C477D" w:rsidRPr="00713831" w:rsidRDefault="007C477D" w:rsidP="00497B4E">
            <w:pPr>
              <w:rPr>
                <w:rFonts w:cs="Arial"/>
                <w:sz w:val="22"/>
                <w:szCs w:val="22"/>
              </w:rPr>
            </w:pPr>
            <w:r w:rsidRPr="00713831">
              <w:rPr>
                <w:rFonts w:cs="Arial"/>
                <w:sz w:val="22"/>
                <w:szCs w:val="22"/>
              </w:rPr>
              <w:t>Auxiliar Administrativa de Archivo Clínico</w:t>
            </w:r>
          </w:p>
        </w:tc>
        <w:tc>
          <w:tcPr>
            <w:tcW w:w="1481" w:type="pct"/>
            <w:vAlign w:val="center"/>
          </w:tcPr>
          <w:p w14:paraId="3FD58398" w14:textId="77777777" w:rsidR="007C477D" w:rsidRPr="00713831" w:rsidRDefault="007C477D" w:rsidP="00497B4E">
            <w:pPr>
              <w:rPr>
                <w:rFonts w:cs="Arial"/>
                <w:sz w:val="22"/>
                <w:szCs w:val="22"/>
              </w:rPr>
            </w:pPr>
            <w:r w:rsidRPr="00713831">
              <w:rPr>
                <w:rFonts w:cs="Arial"/>
                <w:sz w:val="22"/>
                <w:szCs w:val="22"/>
              </w:rPr>
              <w:t>Base de datos del Archivo.</w:t>
            </w:r>
          </w:p>
          <w:p w14:paraId="7D26398E" w14:textId="77777777" w:rsidR="007C477D" w:rsidRPr="00713831" w:rsidRDefault="007C477D" w:rsidP="00497B4E">
            <w:pPr>
              <w:rPr>
                <w:rFonts w:cs="Arial"/>
                <w:b/>
                <w:sz w:val="22"/>
                <w:szCs w:val="22"/>
              </w:rPr>
            </w:pPr>
            <w:r w:rsidRPr="00713831">
              <w:rPr>
                <w:rFonts w:cs="Arial"/>
                <w:b/>
                <w:sz w:val="22"/>
                <w:szCs w:val="22"/>
              </w:rPr>
              <w:t>Punto de Control</w:t>
            </w:r>
          </w:p>
          <w:p w14:paraId="3E7AE689" w14:textId="77777777" w:rsidR="007C477D" w:rsidRPr="00713831" w:rsidRDefault="007C477D" w:rsidP="00497B4E">
            <w:pPr>
              <w:rPr>
                <w:rFonts w:cs="Arial"/>
                <w:sz w:val="22"/>
                <w:szCs w:val="22"/>
              </w:rPr>
            </w:pPr>
            <w:r w:rsidRPr="00713831">
              <w:rPr>
                <w:rFonts w:cs="Arial"/>
                <w:sz w:val="22"/>
                <w:szCs w:val="22"/>
              </w:rPr>
              <w:t xml:space="preserve">Verificar en la historia clínica electrónica la posibilidad de activación </w:t>
            </w:r>
            <w:r w:rsidRPr="00713831">
              <w:rPr>
                <w:rFonts w:cs="Arial"/>
                <w:sz w:val="22"/>
                <w:szCs w:val="22"/>
              </w:rPr>
              <w:lastRenderedPageBreak/>
              <w:t>del usuario y por tanto del tiempo de retención de la Historia.</w:t>
            </w:r>
          </w:p>
        </w:tc>
      </w:tr>
      <w:tr w:rsidR="00EA7860" w:rsidRPr="00713831" w14:paraId="45E56FE9" w14:textId="77777777" w:rsidTr="00C12F0F">
        <w:tc>
          <w:tcPr>
            <w:tcW w:w="279" w:type="pct"/>
            <w:vAlign w:val="center"/>
          </w:tcPr>
          <w:p w14:paraId="4E110FB0" w14:textId="77777777" w:rsidR="00EA7860" w:rsidRPr="00713831" w:rsidRDefault="00EA7860" w:rsidP="00497B4E">
            <w:pPr>
              <w:rPr>
                <w:rFonts w:cs="Arial"/>
                <w:b/>
                <w:sz w:val="22"/>
                <w:szCs w:val="22"/>
              </w:rPr>
            </w:pPr>
          </w:p>
        </w:tc>
        <w:tc>
          <w:tcPr>
            <w:tcW w:w="1969" w:type="pct"/>
            <w:vAlign w:val="center"/>
          </w:tcPr>
          <w:p w14:paraId="7F93C31A" w14:textId="77777777" w:rsidR="00EA7860" w:rsidRPr="00713831" w:rsidRDefault="00EA7860" w:rsidP="00497B4E">
            <w:pPr>
              <w:rPr>
                <w:rFonts w:cs="Arial"/>
                <w:b/>
                <w:sz w:val="22"/>
                <w:szCs w:val="22"/>
              </w:rPr>
            </w:pPr>
            <w:r w:rsidRPr="00713831">
              <w:rPr>
                <w:rFonts w:cs="Arial"/>
                <w:b/>
                <w:sz w:val="22"/>
                <w:szCs w:val="22"/>
              </w:rPr>
              <w:t>Seguridad de la Historia Clínica</w:t>
            </w:r>
          </w:p>
        </w:tc>
        <w:tc>
          <w:tcPr>
            <w:tcW w:w="1271" w:type="pct"/>
            <w:vAlign w:val="center"/>
          </w:tcPr>
          <w:p w14:paraId="62B0B96D" w14:textId="77777777" w:rsidR="00EA7860" w:rsidRPr="00713831" w:rsidRDefault="00EA7860" w:rsidP="00497B4E">
            <w:pPr>
              <w:rPr>
                <w:rFonts w:cs="Arial"/>
                <w:sz w:val="22"/>
                <w:szCs w:val="22"/>
              </w:rPr>
            </w:pPr>
          </w:p>
        </w:tc>
        <w:tc>
          <w:tcPr>
            <w:tcW w:w="1481" w:type="pct"/>
            <w:vAlign w:val="center"/>
          </w:tcPr>
          <w:p w14:paraId="30C6638A" w14:textId="77777777" w:rsidR="00EA7860" w:rsidRPr="00713831" w:rsidRDefault="00EA7860" w:rsidP="00497B4E">
            <w:pPr>
              <w:rPr>
                <w:rFonts w:cs="Arial"/>
                <w:sz w:val="22"/>
                <w:szCs w:val="22"/>
              </w:rPr>
            </w:pPr>
          </w:p>
        </w:tc>
      </w:tr>
      <w:tr w:rsidR="00497B4E" w:rsidRPr="00713831" w14:paraId="4A04D554" w14:textId="77777777" w:rsidTr="00C12F0F">
        <w:tc>
          <w:tcPr>
            <w:tcW w:w="279" w:type="pct"/>
            <w:vAlign w:val="center"/>
          </w:tcPr>
          <w:p w14:paraId="0E032220" w14:textId="77777777" w:rsidR="00497B4E" w:rsidRPr="00713831" w:rsidRDefault="00497B4E" w:rsidP="007C477D">
            <w:pPr>
              <w:rPr>
                <w:rFonts w:cs="Arial"/>
                <w:b/>
                <w:sz w:val="22"/>
                <w:szCs w:val="22"/>
              </w:rPr>
            </w:pPr>
            <w:r w:rsidRPr="00713831">
              <w:rPr>
                <w:rFonts w:cs="Arial"/>
                <w:b/>
                <w:sz w:val="22"/>
                <w:szCs w:val="22"/>
              </w:rPr>
              <w:t>1</w:t>
            </w:r>
            <w:r w:rsidR="007C477D" w:rsidRPr="00713831">
              <w:rPr>
                <w:rFonts w:cs="Arial"/>
                <w:b/>
                <w:sz w:val="22"/>
                <w:szCs w:val="22"/>
              </w:rPr>
              <w:t>3</w:t>
            </w:r>
          </w:p>
        </w:tc>
        <w:tc>
          <w:tcPr>
            <w:tcW w:w="1969" w:type="pct"/>
            <w:vAlign w:val="center"/>
          </w:tcPr>
          <w:p w14:paraId="2940EF5B" w14:textId="77777777" w:rsidR="0036399D" w:rsidRPr="00713831" w:rsidRDefault="00EA7860" w:rsidP="0036399D">
            <w:pPr>
              <w:rPr>
                <w:rFonts w:cs="Arial"/>
                <w:sz w:val="22"/>
                <w:szCs w:val="22"/>
              </w:rPr>
            </w:pPr>
            <w:r w:rsidRPr="00713831">
              <w:rPr>
                <w:rFonts w:cs="Arial"/>
                <w:sz w:val="22"/>
                <w:szCs w:val="22"/>
              </w:rPr>
              <w:t xml:space="preserve">Archivar la historia clínica </w:t>
            </w:r>
            <w:r w:rsidR="0036399D" w:rsidRPr="00713831">
              <w:rPr>
                <w:rFonts w:cs="Arial"/>
                <w:sz w:val="22"/>
                <w:szCs w:val="22"/>
              </w:rPr>
              <w:t xml:space="preserve">física </w:t>
            </w:r>
            <w:r w:rsidRPr="00713831">
              <w:rPr>
                <w:rFonts w:cs="Arial"/>
                <w:sz w:val="22"/>
                <w:szCs w:val="22"/>
              </w:rPr>
              <w:t>en un área con acceso restringido, al público</w:t>
            </w:r>
            <w:r w:rsidR="0036399D" w:rsidRPr="00713831">
              <w:rPr>
                <w:rFonts w:cs="Arial"/>
                <w:sz w:val="22"/>
                <w:szCs w:val="22"/>
              </w:rPr>
              <w:t>, s</w:t>
            </w:r>
            <w:r w:rsidRPr="00713831">
              <w:rPr>
                <w:rFonts w:cs="Arial"/>
                <w:sz w:val="22"/>
                <w:szCs w:val="22"/>
              </w:rPr>
              <w:t xml:space="preserve">olo </w:t>
            </w:r>
            <w:r w:rsidR="0036399D" w:rsidRPr="00713831">
              <w:rPr>
                <w:rFonts w:cs="Arial"/>
                <w:sz w:val="22"/>
                <w:szCs w:val="22"/>
              </w:rPr>
              <w:t>tiene</w:t>
            </w:r>
            <w:r w:rsidRPr="00713831">
              <w:rPr>
                <w:rFonts w:cs="Arial"/>
                <w:sz w:val="22"/>
                <w:szCs w:val="22"/>
              </w:rPr>
              <w:t xml:space="preserve"> acceso el Auxiliar de Archivo Clínico</w:t>
            </w:r>
            <w:r w:rsidR="0036399D" w:rsidRPr="00713831">
              <w:rPr>
                <w:rFonts w:cs="Arial"/>
                <w:sz w:val="22"/>
                <w:szCs w:val="22"/>
              </w:rPr>
              <w:t>.</w:t>
            </w:r>
          </w:p>
        </w:tc>
        <w:tc>
          <w:tcPr>
            <w:tcW w:w="1271" w:type="pct"/>
            <w:vAlign w:val="center"/>
          </w:tcPr>
          <w:p w14:paraId="3B2B45B5" w14:textId="77777777" w:rsidR="0036399D" w:rsidRPr="00713831" w:rsidRDefault="0036399D" w:rsidP="00497B4E">
            <w:pPr>
              <w:rPr>
                <w:rFonts w:cs="Arial"/>
                <w:sz w:val="22"/>
                <w:szCs w:val="22"/>
              </w:rPr>
            </w:pPr>
            <w:r w:rsidRPr="00713831">
              <w:rPr>
                <w:rFonts w:cs="Arial"/>
                <w:sz w:val="22"/>
                <w:szCs w:val="22"/>
              </w:rPr>
              <w:t>Auxiliar Administrativa de Archivo Clínico</w:t>
            </w:r>
          </w:p>
        </w:tc>
        <w:tc>
          <w:tcPr>
            <w:tcW w:w="1481" w:type="pct"/>
            <w:vAlign w:val="center"/>
          </w:tcPr>
          <w:p w14:paraId="061E0DD2" w14:textId="77777777" w:rsidR="00497B4E" w:rsidRPr="00713831" w:rsidRDefault="00497B4E" w:rsidP="00497B4E">
            <w:pPr>
              <w:rPr>
                <w:rFonts w:cs="Arial"/>
                <w:sz w:val="22"/>
                <w:szCs w:val="22"/>
              </w:rPr>
            </w:pPr>
          </w:p>
        </w:tc>
      </w:tr>
      <w:tr w:rsidR="00497B4E" w:rsidRPr="00713831" w14:paraId="592A4855" w14:textId="77777777" w:rsidTr="00C12F0F">
        <w:tc>
          <w:tcPr>
            <w:tcW w:w="279" w:type="pct"/>
            <w:vAlign w:val="center"/>
          </w:tcPr>
          <w:p w14:paraId="3678DF84" w14:textId="77777777" w:rsidR="00497B4E" w:rsidRPr="00713831" w:rsidRDefault="00497B4E" w:rsidP="007C477D">
            <w:pPr>
              <w:rPr>
                <w:rFonts w:cs="Arial"/>
                <w:b/>
                <w:sz w:val="22"/>
                <w:szCs w:val="22"/>
              </w:rPr>
            </w:pPr>
            <w:r w:rsidRPr="00713831">
              <w:rPr>
                <w:rFonts w:cs="Arial"/>
                <w:b/>
                <w:sz w:val="22"/>
                <w:szCs w:val="22"/>
              </w:rPr>
              <w:t>1</w:t>
            </w:r>
            <w:r w:rsidR="007C477D" w:rsidRPr="00713831">
              <w:rPr>
                <w:rFonts w:cs="Arial"/>
                <w:b/>
                <w:sz w:val="22"/>
                <w:szCs w:val="22"/>
              </w:rPr>
              <w:t>4</w:t>
            </w:r>
          </w:p>
        </w:tc>
        <w:tc>
          <w:tcPr>
            <w:tcW w:w="1969" w:type="pct"/>
            <w:vAlign w:val="center"/>
          </w:tcPr>
          <w:p w14:paraId="5623A949" w14:textId="77777777" w:rsidR="00EA7860" w:rsidRPr="00713831" w:rsidRDefault="00EA7860" w:rsidP="00EA7860">
            <w:pPr>
              <w:rPr>
                <w:rFonts w:cs="Arial"/>
                <w:sz w:val="22"/>
                <w:szCs w:val="22"/>
              </w:rPr>
            </w:pPr>
            <w:r w:rsidRPr="00713831">
              <w:rPr>
                <w:rFonts w:cs="Arial"/>
                <w:sz w:val="22"/>
                <w:szCs w:val="22"/>
              </w:rPr>
              <w:t>Conservar las historias clínicas en condiciones que garanticen la integridad física y técnica, sin adulteración o alteración de la información.</w:t>
            </w:r>
          </w:p>
          <w:p w14:paraId="312249A9" w14:textId="77777777" w:rsidR="00EA7860" w:rsidRPr="00713831" w:rsidRDefault="00EA7860" w:rsidP="00EA7860">
            <w:pPr>
              <w:rPr>
                <w:rFonts w:cs="Arial"/>
                <w:sz w:val="22"/>
                <w:szCs w:val="22"/>
              </w:rPr>
            </w:pPr>
            <w:r w:rsidRPr="00713831">
              <w:rPr>
                <w:rFonts w:cs="Arial"/>
                <w:sz w:val="22"/>
                <w:szCs w:val="22"/>
              </w:rPr>
              <w:t>Esto también incluye la historia en medios electrónicos.</w:t>
            </w:r>
          </w:p>
          <w:p w14:paraId="0B70A0B4" w14:textId="77777777" w:rsidR="00497B4E" w:rsidRPr="00713831" w:rsidRDefault="00EA7860" w:rsidP="00EA7860">
            <w:pPr>
              <w:rPr>
                <w:rFonts w:cs="Arial"/>
                <w:sz w:val="22"/>
                <w:szCs w:val="22"/>
              </w:rPr>
            </w:pPr>
            <w:r w:rsidRPr="00713831">
              <w:rPr>
                <w:rFonts w:cs="Arial"/>
                <w:sz w:val="22"/>
                <w:szCs w:val="22"/>
              </w:rPr>
              <w:t xml:space="preserve">Verificar al menos una vez al semestre el adecuado funcionamiento del programa automatizado que contiene la historia </w:t>
            </w:r>
            <w:r w:rsidR="0036399D" w:rsidRPr="00713831">
              <w:rPr>
                <w:rFonts w:cs="Arial"/>
                <w:sz w:val="22"/>
                <w:szCs w:val="22"/>
              </w:rPr>
              <w:t>clínica y que se conservan los registros.</w:t>
            </w:r>
          </w:p>
          <w:p w14:paraId="7AD1D7BA" w14:textId="77777777" w:rsidR="0036399D" w:rsidRPr="00713831" w:rsidRDefault="0036399D" w:rsidP="00EA7860">
            <w:pPr>
              <w:rPr>
                <w:rFonts w:cs="Arial"/>
                <w:sz w:val="22"/>
                <w:szCs w:val="22"/>
              </w:rPr>
            </w:pPr>
            <w:r w:rsidRPr="00713831">
              <w:rPr>
                <w:rFonts w:cs="Arial"/>
                <w:sz w:val="22"/>
                <w:szCs w:val="22"/>
              </w:rPr>
              <w:t>Analizar la necesidad de ampliar la capacidad del servidor para este propósito.</w:t>
            </w:r>
          </w:p>
        </w:tc>
        <w:tc>
          <w:tcPr>
            <w:tcW w:w="1271" w:type="pct"/>
            <w:vAlign w:val="center"/>
          </w:tcPr>
          <w:p w14:paraId="5F4DFF91" w14:textId="77777777" w:rsidR="00497B4E" w:rsidRPr="00713831" w:rsidRDefault="0036399D" w:rsidP="00497B4E">
            <w:pPr>
              <w:rPr>
                <w:rFonts w:cs="Arial"/>
                <w:sz w:val="22"/>
                <w:szCs w:val="22"/>
              </w:rPr>
            </w:pPr>
            <w:r w:rsidRPr="00713831">
              <w:rPr>
                <w:rFonts w:cs="Arial"/>
                <w:sz w:val="22"/>
                <w:szCs w:val="22"/>
              </w:rPr>
              <w:t>Auxiliar de Archivo Clínico</w:t>
            </w:r>
          </w:p>
          <w:p w14:paraId="4E524766" w14:textId="77777777" w:rsidR="0036399D" w:rsidRPr="00713831" w:rsidRDefault="0036399D" w:rsidP="00497B4E">
            <w:pPr>
              <w:rPr>
                <w:rFonts w:cs="Arial"/>
                <w:sz w:val="22"/>
                <w:szCs w:val="22"/>
              </w:rPr>
            </w:pPr>
            <w:r w:rsidRPr="00713831">
              <w:rPr>
                <w:rFonts w:cs="Arial"/>
                <w:sz w:val="22"/>
                <w:szCs w:val="22"/>
              </w:rPr>
              <w:t>Ingeniero de Sistemas</w:t>
            </w:r>
          </w:p>
        </w:tc>
        <w:tc>
          <w:tcPr>
            <w:tcW w:w="1481" w:type="pct"/>
            <w:vAlign w:val="center"/>
          </w:tcPr>
          <w:p w14:paraId="4589F935" w14:textId="77777777" w:rsidR="00497B4E" w:rsidRPr="00713831" w:rsidRDefault="0036399D" w:rsidP="00497B4E">
            <w:pPr>
              <w:rPr>
                <w:rFonts w:cs="Arial"/>
                <w:sz w:val="22"/>
                <w:szCs w:val="22"/>
              </w:rPr>
            </w:pPr>
            <w:r w:rsidRPr="00713831">
              <w:rPr>
                <w:rFonts w:cs="Arial"/>
                <w:sz w:val="22"/>
                <w:szCs w:val="22"/>
              </w:rPr>
              <w:t>Registro de verificación.</w:t>
            </w:r>
          </w:p>
        </w:tc>
      </w:tr>
      <w:tr w:rsidR="00DD59D0" w:rsidRPr="00713831" w14:paraId="67E8940E" w14:textId="77777777" w:rsidTr="00F57042">
        <w:tc>
          <w:tcPr>
            <w:tcW w:w="279" w:type="pct"/>
            <w:vAlign w:val="center"/>
          </w:tcPr>
          <w:p w14:paraId="4625DC2A" w14:textId="77777777" w:rsidR="00DD59D0" w:rsidRPr="00713831" w:rsidRDefault="006B0BD6" w:rsidP="00F57042">
            <w:pPr>
              <w:rPr>
                <w:rFonts w:cs="Arial"/>
                <w:b/>
                <w:sz w:val="22"/>
                <w:szCs w:val="22"/>
              </w:rPr>
            </w:pPr>
            <w:r w:rsidRPr="00713831">
              <w:rPr>
                <w:rFonts w:cs="Arial"/>
                <w:b/>
                <w:sz w:val="22"/>
                <w:szCs w:val="22"/>
              </w:rPr>
              <w:t>15</w:t>
            </w:r>
          </w:p>
        </w:tc>
        <w:tc>
          <w:tcPr>
            <w:tcW w:w="1969" w:type="pct"/>
            <w:vAlign w:val="center"/>
          </w:tcPr>
          <w:p w14:paraId="357C17B1" w14:textId="77777777" w:rsidR="00DD59D0" w:rsidRPr="00713831" w:rsidRDefault="00DD59D0" w:rsidP="00F57042">
            <w:pPr>
              <w:rPr>
                <w:rFonts w:cs="Arial"/>
                <w:sz w:val="22"/>
                <w:szCs w:val="22"/>
              </w:rPr>
            </w:pPr>
            <w:r w:rsidRPr="00713831">
              <w:rPr>
                <w:rFonts w:cs="Arial"/>
                <w:sz w:val="22"/>
                <w:szCs w:val="22"/>
              </w:rPr>
              <w:t xml:space="preserve">Realizar copia de seguridad desde el servidor de la historia clínica cada mes. </w:t>
            </w:r>
          </w:p>
          <w:p w14:paraId="74A5B25F" w14:textId="77777777" w:rsidR="00DD59D0" w:rsidRPr="00713831" w:rsidRDefault="00DD59D0" w:rsidP="00F57042">
            <w:pPr>
              <w:rPr>
                <w:rFonts w:cs="Arial"/>
                <w:sz w:val="22"/>
                <w:szCs w:val="22"/>
              </w:rPr>
            </w:pPr>
            <w:r w:rsidRPr="00713831">
              <w:rPr>
                <w:rFonts w:cs="Arial"/>
                <w:sz w:val="22"/>
                <w:szCs w:val="22"/>
              </w:rPr>
              <w:t>Realizar copia de seguridad en medio extraíble anual.</w:t>
            </w:r>
          </w:p>
        </w:tc>
        <w:tc>
          <w:tcPr>
            <w:tcW w:w="1271" w:type="pct"/>
            <w:vAlign w:val="center"/>
          </w:tcPr>
          <w:p w14:paraId="13B8D4E2" w14:textId="77777777" w:rsidR="00DD59D0" w:rsidRPr="00713831" w:rsidRDefault="00DD59D0" w:rsidP="00F57042">
            <w:pPr>
              <w:rPr>
                <w:rFonts w:cs="Arial"/>
                <w:sz w:val="22"/>
                <w:szCs w:val="22"/>
              </w:rPr>
            </w:pPr>
            <w:r w:rsidRPr="00713831">
              <w:rPr>
                <w:rFonts w:cs="Arial"/>
                <w:sz w:val="22"/>
                <w:szCs w:val="22"/>
              </w:rPr>
              <w:t xml:space="preserve">Ingeniero de Sistemas </w:t>
            </w:r>
          </w:p>
        </w:tc>
        <w:tc>
          <w:tcPr>
            <w:tcW w:w="1481" w:type="pct"/>
            <w:vAlign w:val="center"/>
          </w:tcPr>
          <w:p w14:paraId="34CBAB02" w14:textId="77777777" w:rsidR="00DD59D0" w:rsidRPr="00713831" w:rsidRDefault="00DD59D0" w:rsidP="00F57042">
            <w:pPr>
              <w:rPr>
                <w:rFonts w:cs="Arial"/>
                <w:sz w:val="22"/>
                <w:szCs w:val="22"/>
              </w:rPr>
            </w:pPr>
            <w:r w:rsidRPr="00713831">
              <w:rPr>
                <w:rFonts w:cs="Arial"/>
                <w:sz w:val="22"/>
                <w:szCs w:val="22"/>
              </w:rPr>
              <w:t>Copias de seguridad magnéticas.</w:t>
            </w:r>
          </w:p>
          <w:p w14:paraId="046C3B74" w14:textId="77777777" w:rsidR="00DD59D0" w:rsidRPr="00713831" w:rsidRDefault="00DD59D0" w:rsidP="00F57042">
            <w:pPr>
              <w:rPr>
                <w:rFonts w:cs="Arial"/>
                <w:b/>
                <w:sz w:val="22"/>
                <w:szCs w:val="22"/>
              </w:rPr>
            </w:pPr>
            <w:r w:rsidRPr="00713831">
              <w:rPr>
                <w:rFonts w:cs="Arial"/>
                <w:b/>
                <w:sz w:val="22"/>
                <w:szCs w:val="22"/>
              </w:rPr>
              <w:t>Punto de Control.</w:t>
            </w:r>
          </w:p>
          <w:p w14:paraId="47318ECE" w14:textId="77777777" w:rsidR="00DD59D0" w:rsidRPr="00713831" w:rsidRDefault="00DD59D0" w:rsidP="00F57042">
            <w:pPr>
              <w:rPr>
                <w:rFonts w:cs="Arial"/>
                <w:sz w:val="22"/>
                <w:szCs w:val="22"/>
              </w:rPr>
            </w:pPr>
            <w:r w:rsidRPr="00713831">
              <w:rPr>
                <w:rFonts w:cs="Arial"/>
                <w:sz w:val="22"/>
                <w:szCs w:val="22"/>
              </w:rPr>
              <w:t xml:space="preserve">Verificar la integridad del contenido de las copias de seguridad una vez realizada. </w:t>
            </w:r>
          </w:p>
          <w:p w14:paraId="5340617B" w14:textId="77777777" w:rsidR="00DD59D0" w:rsidRPr="00713831" w:rsidRDefault="00DD59D0" w:rsidP="00F57042">
            <w:pPr>
              <w:rPr>
                <w:rFonts w:cs="Arial"/>
                <w:sz w:val="22"/>
                <w:szCs w:val="22"/>
              </w:rPr>
            </w:pPr>
            <w:r w:rsidRPr="00713831">
              <w:rPr>
                <w:rFonts w:cs="Arial"/>
                <w:sz w:val="22"/>
                <w:szCs w:val="22"/>
              </w:rPr>
              <w:t xml:space="preserve">Migrar la información a la tecnología más reciente </w:t>
            </w:r>
            <w:r w:rsidRPr="00713831">
              <w:rPr>
                <w:rFonts w:cs="Arial"/>
                <w:sz w:val="22"/>
                <w:szCs w:val="22"/>
              </w:rPr>
              <w:lastRenderedPageBreak/>
              <w:t>según cambios en la Institución</w:t>
            </w:r>
          </w:p>
        </w:tc>
      </w:tr>
      <w:tr w:rsidR="006B0BD6" w:rsidRPr="00713831" w14:paraId="2A5C904C" w14:textId="77777777" w:rsidTr="00AB4B62">
        <w:tc>
          <w:tcPr>
            <w:tcW w:w="279" w:type="pct"/>
            <w:vAlign w:val="center"/>
          </w:tcPr>
          <w:p w14:paraId="6084DE43" w14:textId="77777777" w:rsidR="006B0BD6" w:rsidRPr="00713831" w:rsidRDefault="006B0BD6" w:rsidP="00497B4E">
            <w:pPr>
              <w:rPr>
                <w:rFonts w:cs="Arial"/>
                <w:sz w:val="22"/>
                <w:szCs w:val="22"/>
              </w:rPr>
            </w:pPr>
            <w:r w:rsidRPr="00713831">
              <w:rPr>
                <w:rFonts w:cs="Arial"/>
                <w:sz w:val="22"/>
                <w:szCs w:val="22"/>
              </w:rPr>
              <w:lastRenderedPageBreak/>
              <w:t>16</w:t>
            </w:r>
          </w:p>
        </w:tc>
        <w:tc>
          <w:tcPr>
            <w:tcW w:w="1969" w:type="pct"/>
            <w:vAlign w:val="center"/>
          </w:tcPr>
          <w:p w14:paraId="644F8FDF" w14:textId="77777777" w:rsidR="006B0BD6" w:rsidRPr="00713831" w:rsidRDefault="006B0BD6" w:rsidP="00497B4E">
            <w:pPr>
              <w:rPr>
                <w:rFonts w:cs="Arial"/>
                <w:sz w:val="22"/>
                <w:szCs w:val="22"/>
              </w:rPr>
            </w:pPr>
            <w:r w:rsidRPr="00713831">
              <w:rPr>
                <w:rFonts w:cs="Arial"/>
                <w:sz w:val="22"/>
                <w:szCs w:val="22"/>
              </w:rPr>
              <w:t>En caso de falla del software de la historia clínica, realizar las notas de evolución en un programa de texto, una vez se restaure el software se realiza copia de este contenido en los diferentes apartes de la historia clínica digital</w:t>
            </w:r>
          </w:p>
        </w:tc>
        <w:tc>
          <w:tcPr>
            <w:tcW w:w="1271" w:type="pct"/>
            <w:vAlign w:val="center"/>
          </w:tcPr>
          <w:p w14:paraId="5B4F4E8D" w14:textId="77777777" w:rsidR="006B0BD6" w:rsidRPr="00713831" w:rsidRDefault="006B0BD6" w:rsidP="00497B4E">
            <w:pPr>
              <w:rPr>
                <w:rFonts w:cs="Arial"/>
                <w:sz w:val="22"/>
                <w:szCs w:val="22"/>
              </w:rPr>
            </w:pPr>
            <w:r w:rsidRPr="00713831">
              <w:rPr>
                <w:rFonts w:cs="Arial"/>
                <w:sz w:val="22"/>
                <w:szCs w:val="22"/>
              </w:rPr>
              <w:t>Personal de salud</w:t>
            </w:r>
          </w:p>
        </w:tc>
        <w:tc>
          <w:tcPr>
            <w:tcW w:w="1481" w:type="pct"/>
            <w:vAlign w:val="center"/>
          </w:tcPr>
          <w:p w14:paraId="0C8570AF" w14:textId="77777777" w:rsidR="006B0BD6" w:rsidRPr="00713831" w:rsidRDefault="006B0BD6" w:rsidP="00497B4E">
            <w:pPr>
              <w:rPr>
                <w:rFonts w:cs="Arial"/>
                <w:b/>
                <w:sz w:val="22"/>
                <w:szCs w:val="22"/>
              </w:rPr>
            </w:pPr>
            <w:r w:rsidRPr="00713831">
              <w:rPr>
                <w:rFonts w:cs="Arial"/>
                <w:b/>
                <w:sz w:val="22"/>
                <w:szCs w:val="22"/>
              </w:rPr>
              <w:t>Punto de Control</w:t>
            </w:r>
          </w:p>
          <w:p w14:paraId="7640ADE8" w14:textId="437C76D7" w:rsidR="006B0BD6" w:rsidRPr="00713831" w:rsidRDefault="006B0BD6" w:rsidP="00497B4E">
            <w:pPr>
              <w:rPr>
                <w:rFonts w:cs="Arial"/>
                <w:sz w:val="22"/>
                <w:szCs w:val="22"/>
              </w:rPr>
            </w:pPr>
            <w:r w:rsidRPr="00713831">
              <w:rPr>
                <w:rFonts w:cs="Arial"/>
                <w:sz w:val="22"/>
                <w:szCs w:val="22"/>
              </w:rPr>
              <w:t xml:space="preserve">Verificar que la información quede grabada en la historia </w:t>
            </w:r>
            <w:r w:rsidR="003F603E" w:rsidRPr="00713831">
              <w:rPr>
                <w:rFonts w:cs="Arial"/>
                <w:sz w:val="22"/>
                <w:szCs w:val="22"/>
              </w:rPr>
              <w:t>clínica</w:t>
            </w:r>
            <w:r w:rsidRPr="00713831">
              <w:rPr>
                <w:rFonts w:cs="Arial"/>
                <w:sz w:val="22"/>
                <w:szCs w:val="22"/>
              </w:rPr>
              <w:t>.</w:t>
            </w:r>
          </w:p>
        </w:tc>
      </w:tr>
      <w:tr w:rsidR="00340874" w:rsidRPr="00713831" w14:paraId="5F5BA8A3" w14:textId="77777777" w:rsidTr="00AB4B62">
        <w:tc>
          <w:tcPr>
            <w:tcW w:w="279" w:type="pct"/>
            <w:vAlign w:val="center"/>
          </w:tcPr>
          <w:p w14:paraId="3C18868E" w14:textId="77777777" w:rsidR="00340874" w:rsidRPr="00713831" w:rsidRDefault="00340874" w:rsidP="00497B4E">
            <w:pPr>
              <w:rPr>
                <w:rFonts w:cs="Arial"/>
                <w:b/>
                <w:sz w:val="22"/>
                <w:szCs w:val="22"/>
              </w:rPr>
            </w:pPr>
          </w:p>
        </w:tc>
        <w:tc>
          <w:tcPr>
            <w:tcW w:w="1969" w:type="pct"/>
            <w:vAlign w:val="center"/>
          </w:tcPr>
          <w:p w14:paraId="13EED25A" w14:textId="29699088" w:rsidR="00340874" w:rsidRPr="00713831" w:rsidRDefault="00340874" w:rsidP="00497B4E">
            <w:pPr>
              <w:rPr>
                <w:rFonts w:cs="Arial"/>
                <w:b/>
                <w:sz w:val="22"/>
                <w:szCs w:val="22"/>
              </w:rPr>
            </w:pPr>
            <w:r w:rsidRPr="00713831">
              <w:rPr>
                <w:rFonts w:cs="Arial"/>
                <w:b/>
                <w:sz w:val="22"/>
                <w:szCs w:val="22"/>
              </w:rPr>
              <w:t xml:space="preserve">Evaluación de la Historia </w:t>
            </w:r>
            <w:r w:rsidR="003F603E" w:rsidRPr="00713831">
              <w:rPr>
                <w:rFonts w:cs="Arial"/>
                <w:b/>
                <w:sz w:val="22"/>
                <w:szCs w:val="22"/>
              </w:rPr>
              <w:t>Clínica</w:t>
            </w:r>
          </w:p>
        </w:tc>
        <w:tc>
          <w:tcPr>
            <w:tcW w:w="1271" w:type="pct"/>
            <w:vAlign w:val="center"/>
          </w:tcPr>
          <w:p w14:paraId="4C08753A" w14:textId="77777777" w:rsidR="00340874" w:rsidRPr="00713831" w:rsidRDefault="00340874" w:rsidP="00497B4E">
            <w:pPr>
              <w:rPr>
                <w:rFonts w:cs="Arial"/>
                <w:sz w:val="22"/>
                <w:szCs w:val="22"/>
              </w:rPr>
            </w:pPr>
          </w:p>
        </w:tc>
        <w:tc>
          <w:tcPr>
            <w:tcW w:w="1481" w:type="pct"/>
            <w:vAlign w:val="center"/>
          </w:tcPr>
          <w:p w14:paraId="7B860430" w14:textId="77777777" w:rsidR="00340874" w:rsidRPr="00713831" w:rsidRDefault="00340874" w:rsidP="00497B4E">
            <w:pPr>
              <w:rPr>
                <w:rFonts w:cs="Arial"/>
                <w:sz w:val="22"/>
                <w:szCs w:val="22"/>
              </w:rPr>
            </w:pPr>
          </w:p>
        </w:tc>
      </w:tr>
      <w:tr w:rsidR="00497B4E" w:rsidRPr="00713831" w14:paraId="3433BE59" w14:textId="77777777" w:rsidTr="00AB4B62">
        <w:tc>
          <w:tcPr>
            <w:tcW w:w="279" w:type="pct"/>
            <w:vAlign w:val="center"/>
          </w:tcPr>
          <w:p w14:paraId="5A615127" w14:textId="77777777" w:rsidR="00497B4E" w:rsidRPr="00713831" w:rsidRDefault="00497B4E" w:rsidP="007C477D">
            <w:pPr>
              <w:rPr>
                <w:rFonts w:cs="Arial"/>
                <w:b/>
                <w:sz w:val="22"/>
                <w:szCs w:val="22"/>
              </w:rPr>
            </w:pPr>
            <w:r w:rsidRPr="00713831">
              <w:rPr>
                <w:rFonts w:cs="Arial"/>
                <w:b/>
                <w:sz w:val="22"/>
                <w:szCs w:val="22"/>
              </w:rPr>
              <w:t>1</w:t>
            </w:r>
            <w:r w:rsidR="007C477D" w:rsidRPr="00713831">
              <w:rPr>
                <w:rFonts w:cs="Arial"/>
                <w:b/>
                <w:sz w:val="22"/>
                <w:szCs w:val="22"/>
              </w:rPr>
              <w:t>5</w:t>
            </w:r>
          </w:p>
        </w:tc>
        <w:tc>
          <w:tcPr>
            <w:tcW w:w="1969" w:type="pct"/>
            <w:vAlign w:val="center"/>
          </w:tcPr>
          <w:p w14:paraId="62731A23" w14:textId="264BBA1B" w:rsidR="00497B4E" w:rsidRPr="00713831" w:rsidRDefault="00340874" w:rsidP="00340874">
            <w:pPr>
              <w:rPr>
                <w:rFonts w:cs="Arial"/>
                <w:sz w:val="22"/>
                <w:szCs w:val="22"/>
              </w:rPr>
            </w:pPr>
            <w:r w:rsidRPr="00713831">
              <w:rPr>
                <w:rFonts w:cs="Arial"/>
                <w:sz w:val="22"/>
                <w:szCs w:val="22"/>
              </w:rPr>
              <w:t xml:space="preserve">Evaluar </w:t>
            </w:r>
            <w:r w:rsidR="0048321E" w:rsidRPr="00713831">
              <w:rPr>
                <w:rFonts w:cs="Arial"/>
                <w:sz w:val="22"/>
                <w:szCs w:val="22"/>
              </w:rPr>
              <w:t>trimestralmente</w:t>
            </w:r>
            <w:r w:rsidR="00713831" w:rsidRPr="00713831">
              <w:rPr>
                <w:rFonts w:cs="Arial"/>
                <w:sz w:val="22"/>
                <w:szCs w:val="22"/>
              </w:rPr>
              <w:t xml:space="preserve"> </w:t>
            </w:r>
            <w:r w:rsidRPr="00713831">
              <w:rPr>
                <w:rFonts w:cs="Arial"/>
                <w:sz w:val="22"/>
                <w:szCs w:val="22"/>
              </w:rPr>
              <w:t>la calidad de la historia clínica teniendo en cuenta que por las normas legales es un derecho del paciente derivado del derecho a una asistencia médica de calidad. La historia debe reflejar fielmente la relación médico-</w:t>
            </w:r>
            <w:r w:rsidR="003F603E" w:rsidRPr="00713831">
              <w:rPr>
                <w:rFonts w:cs="Arial"/>
                <w:sz w:val="22"/>
                <w:szCs w:val="22"/>
              </w:rPr>
              <w:t>paciente,</w:t>
            </w:r>
            <w:r w:rsidRPr="00713831">
              <w:rPr>
                <w:rFonts w:cs="Arial"/>
                <w:sz w:val="22"/>
                <w:szCs w:val="22"/>
              </w:rPr>
              <w:t xml:space="preserve"> así como un registro de la actuación médico-sanitario prestada al paciente, adicional es el soporte en caso de actuación judicial o administrativa.</w:t>
            </w:r>
          </w:p>
          <w:p w14:paraId="74BE89CD" w14:textId="77777777" w:rsidR="0048321E" w:rsidRPr="00713831" w:rsidRDefault="0048321E" w:rsidP="00340874">
            <w:pPr>
              <w:rPr>
                <w:rFonts w:cs="Arial"/>
                <w:sz w:val="22"/>
                <w:szCs w:val="22"/>
              </w:rPr>
            </w:pPr>
            <w:r w:rsidRPr="00713831">
              <w:rPr>
                <w:rFonts w:cs="Arial"/>
                <w:sz w:val="22"/>
                <w:szCs w:val="22"/>
              </w:rPr>
              <w:t>Nota: En esta evaluación incluir los registros físicos como los consentimientos informados</w:t>
            </w:r>
          </w:p>
        </w:tc>
        <w:tc>
          <w:tcPr>
            <w:tcW w:w="1271" w:type="pct"/>
            <w:vAlign w:val="center"/>
          </w:tcPr>
          <w:p w14:paraId="4CB97C8D" w14:textId="77777777" w:rsidR="00497B4E" w:rsidRPr="00713831" w:rsidRDefault="00340874" w:rsidP="00497B4E">
            <w:pPr>
              <w:rPr>
                <w:rFonts w:cs="Arial"/>
                <w:sz w:val="22"/>
                <w:szCs w:val="22"/>
              </w:rPr>
            </w:pPr>
            <w:r w:rsidRPr="00713831">
              <w:rPr>
                <w:rFonts w:cs="Arial"/>
                <w:sz w:val="22"/>
                <w:szCs w:val="22"/>
              </w:rPr>
              <w:t>Comité de Historias Clínicas</w:t>
            </w:r>
          </w:p>
        </w:tc>
        <w:tc>
          <w:tcPr>
            <w:tcW w:w="1481" w:type="pct"/>
            <w:vAlign w:val="center"/>
          </w:tcPr>
          <w:p w14:paraId="02EC0977" w14:textId="77777777" w:rsidR="00497B4E" w:rsidRPr="00713831" w:rsidRDefault="00340874" w:rsidP="00497B4E">
            <w:pPr>
              <w:rPr>
                <w:rFonts w:cs="Arial"/>
                <w:sz w:val="22"/>
                <w:szCs w:val="22"/>
              </w:rPr>
            </w:pPr>
            <w:r w:rsidRPr="00713831">
              <w:rPr>
                <w:rFonts w:cs="Arial"/>
                <w:sz w:val="22"/>
                <w:szCs w:val="22"/>
              </w:rPr>
              <w:t>Guías para la evaluación de la Historia Clínica</w:t>
            </w:r>
          </w:p>
        </w:tc>
      </w:tr>
      <w:tr w:rsidR="00497B4E" w:rsidRPr="00713831" w14:paraId="5A52958A" w14:textId="77777777" w:rsidTr="00AB4B62">
        <w:tc>
          <w:tcPr>
            <w:tcW w:w="279" w:type="pct"/>
            <w:vAlign w:val="center"/>
          </w:tcPr>
          <w:p w14:paraId="401A24F1" w14:textId="77777777" w:rsidR="00497B4E" w:rsidRPr="00713831" w:rsidRDefault="00497B4E" w:rsidP="007C477D">
            <w:pPr>
              <w:rPr>
                <w:rFonts w:cs="Arial"/>
                <w:b/>
                <w:sz w:val="22"/>
                <w:szCs w:val="22"/>
              </w:rPr>
            </w:pPr>
            <w:r w:rsidRPr="00713831">
              <w:rPr>
                <w:rFonts w:cs="Arial"/>
                <w:b/>
                <w:sz w:val="22"/>
                <w:szCs w:val="22"/>
              </w:rPr>
              <w:t>1</w:t>
            </w:r>
            <w:r w:rsidR="007C477D" w:rsidRPr="00713831">
              <w:rPr>
                <w:rFonts w:cs="Arial"/>
                <w:b/>
                <w:sz w:val="22"/>
                <w:szCs w:val="22"/>
              </w:rPr>
              <w:t>6</w:t>
            </w:r>
          </w:p>
        </w:tc>
        <w:tc>
          <w:tcPr>
            <w:tcW w:w="1969" w:type="pct"/>
            <w:vAlign w:val="center"/>
          </w:tcPr>
          <w:p w14:paraId="4607FC67" w14:textId="77777777" w:rsidR="00497B4E" w:rsidRPr="00713831" w:rsidRDefault="00324F77" w:rsidP="00497B4E">
            <w:pPr>
              <w:rPr>
                <w:rFonts w:cs="Arial"/>
                <w:sz w:val="22"/>
                <w:szCs w:val="22"/>
              </w:rPr>
            </w:pPr>
            <w:r w:rsidRPr="00713831">
              <w:rPr>
                <w:rFonts w:cs="Arial"/>
                <w:sz w:val="22"/>
                <w:szCs w:val="22"/>
              </w:rPr>
              <w:t>Elaborar informe consolidado y por profesional de la adherencia al adecuado diligenciamiento de la Historia Clínica</w:t>
            </w:r>
          </w:p>
        </w:tc>
        <w:tc>
          <w:tcPr>
            <w:tcW w:w="1271" w:type="pct"/>
            <w:vAlign w:val="center"/>
          </w:tcPr>
          <w:p w14:paraId="3B6AE6DE" w14:textId="77777777" w:rsidR="00497B4E" w:rsidRPr="00713831" w:rsidRDefault="00324F77" w:rsidP="00497B4E">
            <w:pPr>
              <w:rPr>
                <w:rFonts w:cs="Arial"/>
                <w:sz w:val="22"/>
                <w:szCs w:val="22"/>
              </w:rPr>
            </w:pPr>
            <w:r w:rsidRPr="00713831">
              <w:rPr>
                <w:rFonts w:cs="Arial"/>
                <w:sz w:val="22"/>
                <w:szCs w:val="22"/>
              </w:rPr>
              <w:t>Comité de Historias Clínicas</w:t>
            </w:r>
          </w:p>
        </w:tc>
        <w:tc>
          <w:tcPr>
            <w:tcW w:w="1481" w:type="pct"/>
            <w:vAlign w:val="center"/>
          </w:tcPr>
          <w:p w14:paraId="0F279843" w14:textId="77777777" w:rsidR="00497B4E" w:rsidRPr="00713831" w:rsidRDefault="00324F77" w:rsidP="00497B4E">
            <w:pPr>
              <w:rPr>
                <w:rFonts w:cs="Arial"/>
                <w:sz w:val="22"/>
                <w:szCs w:val="22"/>
              </w:rPr>
            </w:pPr>
            <w:r w:rsidRPr="00713831">
              <w:rPr>
                <w:rFonts w:cs="Arial"/>
                <w:sz w:val="22"/>
                <w:szCs w:val="22"/>
              </w:rPr>
              <w:t>Informe consolidado de adherencia</w:t>
            </w:r>
          </w:p>
          <w:p w14:paraId="7D08EBFF" w14:textId="77777777" w:rsidR="00324F77" w:rsidRPr="00713831" w:rsidRDefault="00324F77" w:rsidP="00497B4E">
            <w:pPr>
              <w:rPr>
                <w:rFonts w:cs="Arial"/>
                <w:sz w:val="22"/>
                <w:szCs w:val="22"/>
              </w:rPr>
            </w:pPr>
            <w:r w:rsidRPr="00713831">
              <w:rPr>
                <w:rFonts w:cs="Arial"/>
                <w:sz w:val="22"/>
                <w:szCs w:val="22"/>
              </w:rPr>
              <w:t>Informe Individual de adherencia</w:t>
            </w:r>
          </w:p>
        </w:tc>
      </w:tr>
      <w:tr w:rsidR="00324F77" w:rsidRPr="00713831" w14:paraId="7B67359B" w14:textId="77777777" w:rsidTr="00AB4B62">
        <w:tc>
          <w:tcPr>
            <w:tcW w:w="279" w:type="pct"/>
            <w:vAlign w:val="center"/>
          </w:tcPr>
          <w:p w14:paraId="2D3FAB5F" w14:textId="77777777" w:rsidR="00324F77" w:rsidRPr="00713831" w:rsidRDefault="00324F77" w:rsidP="007C477D">
            <w:pPr>
              <w:rPr>
                <w:rFonts w:cs="Arial"/>
                <w:b/>
                <w:sz w:val="22"/>
                <w:szCs w:val="22"/>
              </w:rPr>
            </w:pPr>
            <w:r w:rsidRPr="00713831">
              <w:rPr>
                <w:rFonts w:cs="Arial"/>
                <w:b/>
                <w:sz w:val="22"/>
                <w:szCs w:val="22"/>
              </w:rPr>
              <w:t>1</w:t>
            </w:r>
            <w:r w:rsidR="007C477D" w:rsidRPr="00713831">
              <w:rPr>
                <w:rFonts w:cs="Arial"/>
                <w:b/>
                <w:sz w:val="22"/>
                <w:szCs w:val="22"/>
              </w:rPr>
              <w:t>7</w:t>
            </w:r>
          </w:p>
        </w:tc>
        <w:tc>
          <w:tcPr>
            <w:tcW w:w="1969" w:type="pct"/>
            <w:vAlign w:val="center"/>
          </w:tcPr>
          <w:p w14:paraId="7E9E25FD" w14:textId="77777777" w:rsidR="00324F77" w:rsidRPr="00713831" w:rsidRDefault="00324F77" w:rsidP="00324F77">
            <w:pPr>
              <w:rPr>
                <w:rFonts w:cs="Arial"/>
                <w:sz w:val="22"/>
                <w:szCs w:val="22"/>
              </w:rPr>
            </w:pPr>
            <w:r w:rsidRPr="00713831">
              <w:rPr>
                <w:rFonts w:cs="Arial"/>
                <w:sz w:val="22"/>
                <w:szCs w:val="22"/>
              </w:rPr>
              <w:t>Elaborar plan de mejoramiento a los resultados de la evaluación.</w:t>
            </w:r>
          </w:p>
          <w:p w14:paraId="142449E2" w14:textId="77777777" w:rsidR="00324F77" w:rsidRPr="00713831" w:rsidRDefault="00324F77" w:rsidP="0048321E">
            <w:pPr>
              <w:rPr>
                <w:rFonts w:cs="Arial"/>
                <w:sz w:val="22"/>
                <w:szCs w:val="22"/>
              </w:rPr>
            </w:pPr>
            <w:r w:rsidRPr="00713831">
              <w:rPr>
                <w:rFonts w:cs="Arial"/>
                <w:sz w:val="22"/>
                <w:szCs w:val="22"/>
              </w:rPr>
              <w:t>En lo individual, los resultados se tendrán en cu</w:t>
            </w:r>
            <w:r w:rsidR="0048321E" w:rsidRPr="00713831">
              <w:rPr>
                <w:rFonts w:cs="Arial"/>
                <w:sz w:val="22"/>
                <w:szCs w:val="22"/>
              </w:rPr>
              <w:t>e</w:t>
            </w:r>
            <w:r w:rsidRPr="00713831">
              <w:rPr>
                <w:rFonts w:cs="Arial"/>
                <w:sz w:val="22"/>
                <w:szCs w:val="22"/>
              </w:rPr>
              <w:t xml:space="preserve">nta para la </w:t>
            </w:r>
            <w:r w:rsidRPr="00713831">
              <w:rPr>
                <w:rFonts w:cs="Arial"/>
                <w:sz w:val="22"/>
                <w:szCs w:val="22"/>
              </w:rPr>
              <w:lastRenderedPageBreak/>
              <w:t xml:space="preserve">concertación de objetivos de desempeño con el personal usuario de la historia </w:t>
            </w:r>
            <w:r w:rsidR="007C477D" w:rsidRPr="00713831">
              <w:rPr>
                <w:rFonts w:cs="Arial"/>
                <w:sz w:val="22"/>
                <w:szCs w:val="22"/>
              </w:rPr>
              <w:t>clínica</w:t>
            </w:r>
            <w:r w:rsidRPr="00713831">
              <w:rPr>
                <w:rFonts w:cs="Arial"/>
                <w:sz w:val="22"/>
                <w:szCs w:val="22"/>
              </w:rPr>
              <w:t>.</w:t>
            </w:r>
          </w:p>
        </w:tc>
        <w:tc>
          <w:tcPr>
            <w:tcW w:w="1271" w:type="pct"/>
            <w:vAlign w:val="center"/>
          </w:tcPr>
          <w:p w14:paraId="4F331707" w14:textId="77777777" w:rsidR="00324F77" w:rsidRPr="00713831" w:rsidRDefault="00324F77" w:rsidP="00324F77">
            <w:pPr>
              <w:rPr>
                <w:rFonts w:cs="Arial"/>
                <w:sz w:val="22"/>
                <w:szCs w:val="22"/>
              </w:rPr>
            </w:pPr>
            <w:r w:rsidRPr="00713831">
              <w:rPr>
                <w:rFonts w:cs="Arial"/>
                <w:sz w:val="22"/>
                <w:szCs w:val="22"/>
              </w:rPr>
              <w:lastRenderedPageBreak/>
              <w:t>Comité de Historias Clínicas</w:t>
            </w:r>
          </w:p>
          <w:p w14:paraId="76073CA9" w14:textId="77777777" w:rsidR="00324F77" w:rsidRPr="00713831" w:rsidRDefault="00324F77" w:rsidP="00324F77">
            <w:pPr>
              <w:rPr>
                <w:rFonts w:cs="Arial"/>
                <w:sz w:val="22"/>
                <w:szCs w:val="22"/>
              </w:rPr>
            </w:pPr>
            <w:r w:rsidRPr="00713831">
              <w:rPr>
                <w:rFonts w:cs="Arial"/>
                <w:sz w:val="22"/>
                <w:szCs w:val="22"/>
              </w:rPr>
              <w:t>Jefe Inmediato</w:t>
            </w:r>
          </w:p>
        </w:tc>
        <w:tc>
          <w:tcPr>
            <w:tcW w:w="1481" w:type="pct"/>
            <w:vAlign w:val="center"/>
          </w:tcPr>
          <w:p w14:paraId="0EAF066D" w14:textId="77777777" w:rsidR="00324F77" w:rsidRPr="00713831" w:rsidRDefault="00324F77" w:rsidP="00324F77">
            <w:pPr>
              <w:rPr>
                <w:rFonts w:cs="Arial"/>
                <w:sz w:val="22"/>
                <w:szCs w:val="22"/>
              </w:rPr>
            </w:pPr>
            <w:r w:rsidRPr="00713831">
              <w:rPr>
                <w:rFonts w:cs="Arial"/>
                <w:sz w:val="22"/>
                <w:szCs w:val="22"/>
              </w:rPr>
              <w:t>Plan de mejoramiento del proceso</w:t>
            </w:r>
          </w:p>
          <w:p w14:paraId="6B962DC8" w14:textId="77777777" w:rsidR="00324F77" w:rsidRPr="00713831" w:rsidRDefault="00324F77" w:rsidP="00324F77">
            <w:pPr>
              <w:rPr>
                <w:rFonts w:cs="Arial"/>
                <w:sz w:val="22"/>
                <w:szCs w:val="22"/>
              </w:rPr>
            </w:pPr>
            <w:r w:rsidRPr="00713831">
              <w:rPr>
                <w:rFonts w:cs="Arial"/>
                <w:sz w:val="22"/>
                <w:szCs w:val="22"/>
              </w:rPr>
              <w:t>Plan de mejoramiento individual</w:t>
            </w:r>
          </w:p>
        </w:tc>
      </w:tr>
    </w:tbl>
    <w:p w14:paraId="41808780" w14:textId="77777777" w:rsidR="007C477D" w:rsidRPr="00713831" w:rsidRDefault="007C477D" w:rsidP="007C477D">
      <w:pPr>
        <w:rPr>
          <w:rFonts w:cs="Arial"/>
          <w:b/>
          <w:sz w:val="22"/>
          <w:szCs w:val="22"/>
        </w:rPr>
      </w:pPr>
    </w:p>
    <w:p w14:paraId="7ADB0DA4" w14:textId="77777777" w:rsidR="00B01A20" w:rsidRPr="00713831" w:rsidRDefault="00B01A20" w:rsidP="004063ED">
      <w:pPr>
        <w:numPr>
          <w:ilvl w:val="0"/>
          <w:numId w:val="4"/>
        </w:numPr>
        <w:ind w:left="0" w:firstLine="0"/>
        <w:rPr>
          <w:rFonts w:cs="Arial"/>
          <w:b/>
          <w:sz w:val="22"/>
          <w:szCs w:val="22"/>
        </w:rPr>
      </w:pPr>
      <w:r w:rsidRPr="00713831">
        <w:rPr>
          <w:rFonts w:cs="Arial"/>
          <w:b/>
          <w:sz w:val="22"/>
          <w:szCs w:val="22"/>
        </w:rPr>
        <w:t>DOCUMENTOS DE REFERENCIA</w:t>
      </w:r>
      <w:r w:rsidR="00BC7CDE" w:rsidRPr="00713831">
        <w:rPr>
          <w:rFonts w:cs="Arial"/>
          <w:b/>
          <w:sz w:val="22"/>
          <w:szCs w:val="22"/>
        </w:rPr>
        <w:t>:</w:t>
      </w:r>
    </w:p>
    <w:p w14:paraId="40A74C1B" w14:textId="31A391C3" w:rsidR="00405A0E" w:rsidRPr="00713831" w:rsidRDefault="00405A0E" w:rsidP="004063ED">
      <w:pPr>
        <w:rPr>
          <w:rFonts w:cs="Arial"/>
          <w:sz w:val="22"/>
          <w:szCs w:val="22"/>
        </w:rPr>
      </w:pPr>
      <w:r w:rsidRPr="00713831">
        <w:rPr>
          <w:rFonts w:cs="Arial"/>
          <w:sz w:val="22"/>
          <w:szCs w:val="22"/>
        </w:rPr>
        <w:t xml:space="preserve">Ley 23 de 1981 de Ética Médica, Capitulo III. De La Prescripción Médica, La Historia </w:t>
      </w:r>
      <w:r w:rsidR="003F603E" w:rsidRPr="00713831">
        <w:rPr>
          <w:rFonts w:cs="Arial"/>
          <w:sz w:val="22"/>
          <w:szCs w:val="22"/>
        </w:rPr>
        <w:t>clínica</w:t>
      </w:r>
      <w:r w:rsidRPr="00713831">
        <w:rPr>
          <w:rFonts w:cs="Arial"/>
          <w:sz w:val="22"/>
          <w:szCs w:val="22"/>
        </w:rPr>
        <w:t>, El Secreto Profesional Y Algunas Conductas.</w:t>
      </w:r>
    </w:p>
    <w:p w14:paraId="6D1F87A4" w14:textId="77777777" w:rsidR="004871AD" w:rsidRDefault="00405A0E" w:rsidP="004063ED">
      <w:pPr>
        <w:rPr>
          <w:rFonts w:cs="Arial"/>
          <w:sz w:val="22"/>
          <w:szCs w:val="22"/>
        </w:rPr>
      </w:pPr>
      <w:r w:rsidRPr="00713831">
        <w:rPr>
          <w:rFonts w:cs="Arial"/>
          <w:sz w:val="22"/>
          <w:szCs w:val="22"/>
        </w:rPr>
        <w:t>Resolución 1995 de 1999</w:t>
      </w:r>
    </w:p>
    <w:p w14:paraId="5BCE7850" w14:textId="3364AF46" w:rsidR="002F5E39" w:rsidRPr="00713831" w:rsidRDefault="002F5E39" w:rsidP="004063ED">
      <w:pPr>
        <w:rPr>
          <w:rFonts w:cs="Arial"/>
          <w:sz w:val="22"/>
          <w:szCs w:val="22"/>
        </w:rPr>
      </w:pPr>
      <w:r>
        <w:rPr>
          <w:rFonts w:cs="Arial"/>
          <w:sz w:val="22"/>
          <w:szCs w:val="22"/>
        </w:rPr>
        <w:t>Resolución 837 de 2019</w:t>
      </w:r>
    </w:p>
    <w:p w14:paraId="6DA384A1" w14:textId="77777777" w:rsidR="00405A0E" w:rsidRPr="00713831" w:rsidRDefault="00405A0E" w:rsidP="004063ED">
      <w:pPr>
        <w:rPr>
          <w:rFonts w:cs="Arial"/>
          <w:sz w:val="22"/>
          <w:szCs w:val="22"/>
        </w:rPr>
      </w:pPr>
      <w:r w:rsidRPr="00713831">
        <w:rPr>
          <w:rFonts w:cs="Arial"/>
          <w:sz w:val="22"/>
          <w:szCs w:val="22"/>
        </w:rPr>
        <w:t>Resolución 1478 de 2006 reglamenta formulación medicamentos de control</w:t>
      </w:r>
    </w:p>
    <w:p w14:paraId="3523FD9D" w14:textId="4C1EFCA1" w:rsidR="00405A0E" w:rsidRPr="00713831" w:rsidRDefault="00405A0E" w:rsidP="004063ED">
      <w:pPr>
        <w:rPr>
          <w:rFonts w:cs="Arial"/>
          <w:sz w:val="22"/>
          <w:szCs w:val="22"/>
        </w:rPr>
      </w:pPr>
      <w:r w:rsidRPr="00713831">
        <w:rPr>
          <w:rFonts w:cs="Arial"/>
          <w:sz w:val="22"/>
          <w:szCs w:val="22"/>
        </w:rPr>
        <w:t>Resolución</w:t>
      </w:r>
      <w:r w:rsidR="002F5E39">
        <w:rPr>
          <w:rFonts w:cs="Arial"/>
          <w:sz w:val="22"/>
          <w:szCs w:val="22"/>
        </w:rPr>
        <w:t xml:space="preserve"> </w:t>
      </w:r>
      <w:r w:rsidRPr="00713831">
        <w:rPr>
          <w:rFonts w:cs="Arial"/>
          <w:sz w:val="22"/>
          <w:szCs w:val="22"/>
        </w:rPr>
        <w:t>2346</w:t>
      </w:r>
      <w:r w:rsidR="002F5E39">
        <w:rPr>
          <w:rFonts w:cs="Arial"/>
          <w:sz w:val="22"/>
          <w:szCs w:val="22"/>
        </w:rPr>
        <w:t xml:space="preserve"> </w:t>
      </w:r>
      <w:r w:rsidRPr="00713831">
        <w:rPr>
          <w:rFonts w:cs="Arial"/>
          <w:sz w:val="22"/>
          <w:szCs w:val="22"/>
        </w:rPr>
        <w:t xml:space="preserve">2007 Historia </w:t>
      </w:r>
      <w:r w:rsidR="003F603E" w:rsidRPr="00713831">
        <w:rPr>
          <w:rFonts w:cs="Arial"/>
          <w:sz w:val="22"/>
          <w:szCs w:val="22"/>
        </w:rPr>
        <w:t>clínica</w:t>
      </w:r>
      <w:r w:rsidRPr="00713831">
        <w:rPr>
          <w:rFonts w:cs="Arial"/>
          <w:sz w:val="22"/>
          <w:szCs w:val="22"/>
        </w:rPr>
        <w:t xml:space="preserve"> Ocupacional</w:t>
      </w:r>
    </w:p>
    <w:p w14:paraId="40C543E1" w14:textId="77777777" w:rsidR="00405A0E" w:rsidRPr="00713831" w:rsidRDefault="00405A0E" w:rsidP="004063ED">
      <w:pPr>
        <w:rPr>
          <w:rFonts w:cs="Arial"/>
          <w:sz w:val="22"/>
          <w:szCs w:val="22"/>
        </w:rPr>
      </w:pPr>
      <w:r w:rsidRPr="00713831">
        <w:rPr>
          <w:rFonts w:cs="Arial"/>
          <w:sz w:val="22"/>
          <w:szCs w:val="22"/>
        </w:rPr>
        <w:t>Ley 911 de 2004Código De Ética De Enfermería</w:t>
      </w:r>
    </w:p>
    <w:p w14:paraId="6AC9F264" w14:textId="013AD605" w:rsidR="00BC1635" w:rsidRPr="00713831" w:rsidRDefault="00BC1635" w:rsidP="004063ED">
      <w:pPr>
        <w:rPr>
          <w:rFonts w:cs="Arial"/>
          <w:sz w:val="22"/>
          <w:szCs w:val="22"/>
        </w:rPr>
      </w:pPr>
      <w:r w:rsidRPr="00713831">
        <w:rPr>
          <w:rFonts w:cs="Arial"/>
          <w:sz w:val="22"/>
          <w:szCs w:val="22"/>
        </w:rPr>
        <w:t xml:space="preserve">Sentencia C-264-96 del 13 de junio de 1996. Sobre la Historia </w:t>
      </w:r>
      <w:r w:rsidR="003F603E" w:rsidRPr="00713831">
        <w:rPr>
          <w:rFonts w:cs="Arial"/>
          <w:sz w:val="22"/>
          <w:szCs w:val="22"/>
        </w:rPr>
        <w:t>clínica</w:t>
      </w:r>
      <w:r w:rsidRPr="00713831">
        <w:rPr>
          <w:rFonts w:cs="Arial"/>
          <w:sz w:val="22"/>
          <w:szCs w:val="22"/>
        </w:rPr>
        <w:t xml:space="preserve"> en la Ley 23 de 1981.</w:t>
      </w:r>
    </w:p>
    <w:p w14:paraId="6064D67E" w14:textId="77777777" w:rsidR="009314A2" w:rsidRPr="00713831" w:rsidRDefault="009314A2" w:rsidP="009314A2">
      <w:pPr>
        <w:rPr>
          <w:rFonts w:cs="Arial"/>
          <w:sz w:val="22"/>
          <w:szCs w:val="22"/>
        </w:rPr>
      </w:pPr>
      <w:r w:rsidRPr="00713831">
        <w:rPr>
          <w:rFonts w:cs="Arial"/>
          <w:sz w:val="22"/>
          <w:szCs w:val="22"/>
        </w:rPr>
        <w:t>Resolución 001918 De 2009por la cual se modifican los artículos 11 y 17 de la Resolución 2346 de 2007 y se dictan otras disposiciones.</w:t>
      </w:r>
    </w:p>
    <w:p w14:paraId="17859CD5" w14:textId="77777777" w:rsidR="009314A2" w:rsidRPr="00713831" w:rsidRDefault="009314A2" w:rsidP="009314A2">
      <w:pPr>
        <w:rPr>
          <w:rFonts w:cs="Arial"/>
          <w:sz w:val="22"/>
          <w:szCs w:val="22"/>
        </w:rPr>
      </w:pPr>
      <w:r w:rsidRPr="00713831">
        <w:rPr>
          <w:rFonts w:cs="Arial"/>
          <w:sz w:val="22"/>
          <w:szCs w:val="22"/>
        </w:rPr>
        <w:t>Acuerdos 07 de 1994, 11 de 1996 y 05 de 1997 del Archivo General de la Nación.</w:t>
      </w:r>
    </w:p>
    <w:p w14:paraId="7BDE50EC" w14:textId="77777777" w:rsidR="009314A2" w:rsidRPr="00713831" w:rsidRDefault="009314A2" w:rsidP="009314A2">
      <w:pPr>
        <w:rPr>
          <w:rFonts w:cs="Arial"/>
          <w:sz w:val="22"/>
          <w:szCs w:val="22"/>
        </w:rPr>
      </w:pPr>
    </w:p>
    <w:p w14:paraId="1AD35AC2" w14:textId="77777777" w:rsidR="00F3692C" w:rsidRPr="00713831" w:rsidRDefault="00F3692C" w:rsidP="004063ED">
      <w:pPr>
        <w:numPr>
          <w:ilvl w:val="0"/>
          <w:numId w:val="4"/>
        </w:numPr>
        <w:ind w:left="0" w:firstLine="0"/>
        <w:rPr>
          <w:rFonts w:cs="Arial"/>
          <w:b/>
          <w:sz w:val="22"/>
          <w:szCs w:val="22"/>
        </w:rPr>
      </w:pPr>
      <w:r w:rsidRPr="00713831">
        <w:rPr>
          <w:rFonts w:cs="Arial"/>
          <w:b/>
          <w:sz w:val="22"/>
          <w:szCs w:val="22"/>
        </w:rPr>
        <w:t>ANEXOS:</w:t>
      </w:r>
    </w:p>
    <w:p w14:paraId="394D830B" w14:textId="77777777" w:rsidR="00F3692C" w:rsidRPr="00713831" w:rsidRDefault="009314A2" w:rsidP="009314A2">
      <w:pPr>
        <w:pStyle w:val="Prrafodelista"/>
        <w:ind w:left="0"/>
        <w:rPr>
          <w:rFonts w:cs="Arial"/>
          <w:sz w:val="22"/>
          <w:szCs w:val="22"/>
        </w:rPr>
      </w:pPr>
      <w:r w:rsidRPr="00713831">
        <w:rPr>
          <w:rFonts w:cs="Arial"/>
          <w:sz w:val="22"/>
          <w:szCs w:val="22"/>
        </w:rPr>
        <w:t>Consentimiento Informado</w:t>
      </w:r>
    </w:p>
    <w:p w14:paraId="6DA90A2B" w14:textId="00C98A14" w:rsidR="009314A2" w:rsidRPr="00713831" w:rsidRDefault="009314A2" w:rsidP="009314A2">
      <w:pPr>
        <w:pStyle w:val="Prrafodelista"/>
        <w:ind w:left="0"/>
        <w:rPr>
          <w:rFonts w:cs="Arial"/>
          <w:sz w:val="22"/>
          <w:szCs w:val="22"/>
        </w:rPr>
      </w:pPr>
      <w:r w:rsidRPr="00713831">
        <w:rPr>
          <w:rFonts w:cs="Arial"/>
          <w:sz w:val="22"/>
          <w:szCs w:val="22"/>
        </w:rPr>
        <w:t xml:space="preserve">Historia </w:t>
      </w:r>
      <w:r w:rsidR="003F603E" w:rsidRPr="00713831">
        <w:rPr>
          <w:rFonts w:cs="Arial"/>
          <w:sz w:val="22"/>
          <w:szCs w:val="22"/>
        </w:rPr>
        <w:t>clínica</w:t>
      </w:r>
    </w:p>
    <w:p w14:paraId="074EDF8C" w14:textId="77777777" w:rsidR="002F5E39" w:rsidRPr="002F5E39" w:rsidRDefault="002F5E39" w:rsidP="002F5E39">
      <w:pPr>
        <w:rPr>
          <w:rFonts w:cs="Arial"/>
          <w:sz w:val="22"/>
          <w:szCs w:val="22"/>
        </w:rPr>
      </w:pPr>
    </w:p>
    <w:p w14:paraId="77E2A9C4" w14:textId="77777777" w:rsidR="002F5E39" w:rsidRPr="002F5E39" w:rsidRDefault="002F5E39" w:rsidP="002F5E39">
      <w:pPr>
        <w:numPr>
          <w:ilvl w:val="0"/>
          <w:numId w:val="4"/>
        </w:numPr>
        <w:ind w:left="0" w:firstLine="0"/>
        <w:rPr>
          <w:rFonts w:cs="Arial"/>
          <w:b/>
          <w:sz w:val="22"/>
          <w:szCs w:val="22"/>
        </w:rPr>
      </w:pPr>
      <w:r w:rsidRPr="002F5E39">
        <w:rPr>
          <w:rFonts w:cs="Arial"/>
          <w:b/>
          <w:sz w:val="22"/>
          <w:szCs w:val="22"/>
        </w:rPr>
        <w:t xml:space="preserve">NOTAS DE CAMBIO: </w:t>
      </w:r>
    </w:p>
    <w:tbl>
      <w:tblPr>
        <w:tblW w:w="48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097"/>
        <w:gridCol w:w="4957"/>
        <w:gridCol w:w="2408"/>
      </w:tblGrid>
      <w:tr w:rsidR="002F5E39" w:rsidRPr="002F5E39" w14:paraId="25DD3447" w14:textId="77777777" w:rsidTr="006535D2">
        <w:trPr>
          <w:trHeight w:val="751"/>
          <w:jc w:val="center"/>
        </w:trPr>
        <w:tc>
          <w:tcPr>
            <w:tcW w:w="333" w:type="pct"/>
            <w:tcBorders>
              <w:top w:val="single" w:sz="4" w:space="0" w:color="auto"/>
              <w:left w:val="single" w:sz="4" w:space="0" w:color="auto"/>
              <w:bottom w:val="single" w:sz="4" w:space="0" w:color="auto"/>
              <w:right w:val="single" w:sz="4" w:space="0" w:color="auto"/>
            </w:tcBorders>
            <w:vAlign w:val="center"/>
            <w:hideMark/>
          </w:tcPr>
          <w:p w14:paraId="4D97AEFA" w14:textId="77777777" w:rsidR="002F5E39" w:rsidRPr="002F5E39" w:rsidRDefault="002F5E39" w:rsidP="006535D2">
            <w:pPr>
              <w:jc w:val="center"/>
              <w:rPr>
                <w:rFonts w:cs="Arial"/>
                <w:b/>
                <w:sz w:val="22"/>
                <w:szCs w:val="22"/>
                <w:lang w:eastAsia="es-ES"/>
              </w:rPr>
            </w:pPr>
            <w:r w:rsidRPr="002F5E39">
              <w:rPr>
                <w:rFonts w:cs="Arial"/>
                <w:b/>
                <w:sz w:val="22"/>
                <w:szCs w:val="22"/>
              </w:rPr>
              <w:t>No.</w:t>
            </w:r>
          </w:p>
        </w:tc>
        <w:tc>
          <w:tcPr>
            <w:tcW w:w="605" w:type="pct"/>
            <w:tcBorders>
              <w:top w:val="single" w:sz="4" w:space="0" w:color="auto"/>
              <w:left w:val="single" w:sz="4" w:space="0" w:color="auto"/>
              <w:bottom w:val="single" w:sz="4" w:space="0" w:color="auto"/>
              <w:right w:val="single" w:sz="4" w:space="0" w:color="auto"/>
            </w:tcBorders>
            <w:vAlign w:val="center"/>
            <w:hideMark/>
          </w:tcPr>
          <w:p w14:paraId="4F208084" w14:textId="77777777" w:rsidR="002F5E39" w:rsidRPr="002F5E39" w:rsidRDefault="002F5E39" w:rsidP="006535D2">
            <w:pPr>
              <w:jc w:val="center"/>
              <w:rPr>
                <w:rFonts w:cs="Arial"/>
                <w:b/>
                <w:sz w:val="22"/>
                <w:szCs w:val="22"/>
                <w:lang w:eastAsia="es-ES"/>
              </w:rPr>
            </w:pPr>
            <w:r w:rsidRPr="002F5E39">
              <w:rPr>
                <w:rFonts w:cs="Arial"/>
                <w:b/>
                <w:sz w:val="22"/>
                <w:szCs w:val="22"/>
              </w:rPr>
              <w:t xml:space="preserve">Versión  </w:t>
            </w:r>
          </w:p>
        </w:tc>
        <w:tc>
          <w:tcPr>
            <w:tcW w:w="2734" w:type="pct"/>
            <w:tcBorders>
              <w:top w:val="single" w:sz="4" w:space="0" w:color="auto"/>
              <w:left w:val="single" w:sz="4" w:space="0" w:color="auto"/>
              <w:bottom w:val="single" w:sz="4" w:space="0" w:color="auto"/>
              <w:right w:val="single" w:sz="4" w:space="0" w:color="auto"/>
            </w:tcBorders>
            <w:vAlign w:val="center"/>
            <w:hideMark/>
          </w:tcPr>
          <w:p w14:paraId="2CEF1DAC" w14:textId="77777777" w:rsidR="002F5E39" w:rsidRPr="002F5E39" w:rsidRDefault="002F5E39" w:rsidP="006535D2">
            <w:pPr>
              <w:jc w:val="center"/>
              <w:rPr>
                <w:rFonts w:cs="Arial"/>
                <w:b/>
                <w:sz w:val="22"/>
                <w:szCs w:val="22"/>
                <w:lang w:eastAsia="es-ES"/>
              </w:rPr>
            </w:pPr>
            <w:r w:rsidRPr="002F5E39">
              <w:rPr>
                <w:rFonts w:cs="Arial"/>
                <w:b/>
                <w:sz w:val="22"/>
                <w:szCs w:val="22"/>
              </w:rPr>
              <w:t>Breve descripción del cambio</w:t>
            </w:r>
          </w:p>
        </w:tc>
        <w:tc>
          <w:tcPr>
            <w:tcW w:w="1328" w:type="pct"/>
            <w:tcBorders>
              <w:top w:val="single" w:sz="4" w:space="0" w:color="auto"/>
              <w:left w:val="single" w:sz="4" w:space="0" w:color="auto"/>
              <w:bottom w:val="single" w:sz="4" w:space="0" w:color="auto"/>
              <w:right w:val="single" w:sz="4" w:space="0" w:color="auto"/>
            </w:tcBorders>
            <w:vAlign w:val="center"/>
            <w:hideMark/>
          </w:tcPr>
          <w:p w14:paraId="6C522187" w14:textId="77777777" w:rsidR="002F5E39" w:rsidRPr="002F5E39" w:rsidRDefault="002F5E39" w:rsidP="006535D2">
            <w:pPr>
              <w:jc w:val="center"/>
              <w:rPr>
                <w:rFonts w:cs="Arial"/>
                <w:b/>
                <w:sz w:val="22"/>
                <w:szCs w:val="22"/>
                <w:lang w:eastAsia="es-ES"/>
              </w:rPr>
            </w:pPr>
            <w:r w:rsidRPr="002F5E39">
              <w:rPr>
                <w:rFonts w:cs="Arial"/>
                <w:b/>
                <w:sz w:val="22"/>
                <w:szCs w:val="22"/>
              </w:rPr>
              <w:t>Fecha</w:t>
            </w:r>
          </w:p>
        </w:tc>
      </w:tr>
      <w:tr w:rsidR="002F5E39" w:rsidRPr="002F5E39" w14:paraId="2A5F2007" w14:textId="77777777" w:rsidTr="006535D2">
        <w:trPr>
          <w:trHeight w:val="488"/>
          <w:jc w:val="center"/>
        </w:trPr>
        <w:tc>
          <w:tcPr>
            <w:tcW w:w="333" w:type="pct"/>
            <w:tcBorders>
              <w:top w:val="single" w:sz="4" w:space="0" w:color="auto"/>
              <w:left w:val="single" w:sz="4" w:space="0" w:color="auto"/>
              <w:bottom w:val="single" w:sz="4" w:space="0" w:color="auto"/>
              <w:right w:val="single" w:sz="4" w:space="0" w:color="auto"/>
            </w:tcBorders>
          </w:tcPr>
          <w:p w14:paraId="322B4190" w14:textId="77777777" w:rsidR="002F5E39" w:rsidRPr="002F5E39" w:rsidRDefault="002F5E39" w:rsidP="006535D2">
            <w:pPr>
              <w:rPr>
                <w:rFonts w:cs="Arial"/>
                <w:sz w:val="22"/>
                <w:szCs w:val="22"/>
                <w:lang w:eastAsia="es-ES"/>
              </w:rPr>
            </w:pPr>
            <w:r w:rsidRPr="002F5E39">
              <w:rPr>
                <w:rFonts w:cs="Arial"/>
                <w:sz w:val="22"/>
                <w:szCs w:val="22"/>
                <w:lang w:eastAsia="es-ES"/>
              </w:rPr>
              <w:t>1</w:t>
            </w:r>
          </w:p>
        </w:tc>
        <w:tc>
          <w:tcPr>
            <w:tcW w:w="605" w:type="pct"/>
            <w:tcBorders>
              <w:top w:val="single" w:sz="4" w:space="0" w:color="auto"/>
              <w:left w:val="single" w:sz="4" w:space="0" w:color="auto"/>
              <w:bottom w:val="single" w:sz="4" w:space="0" w:color="auto"/>
              <w:right w:val="single" w:sz="4" w:space="0" w:color="auto"/>
            </w:tcBorders>
          </w:tcPr>
          <w:p w14:paraId="407F0CE0" w14:textId="77777777" w:rsidR="002F5E39" w:rsidRPr="002F5E39" w:rsidRDefault="002F5E39" w:rsidP="006535D2">
            <w:pPr>
              <w:rPr>
                <w:rFonts w:cs="Arial"/>
                <w:sz w:val="22"/>
                <w:szCs w:val="22"/>
                <w:lang w:eastAsia="es-ES"/>
              </w:rPr>
            </w:pPr>
            <w:r w:rsidRPr="002F5E39">
              <w:rPr>
                <w:rFonts w:cs="Arial"/>
                <w:sz w:val="22"/>
                <w:szCs w:val="22"/>
                <w:lang w:eastAsia="es-ES"/>
              </w:rPr>
              <w:t>01</w:t>
            </w:r>
          </w:p>
        </w:tc>
        <w:tc>
          <w:tcPr>
            <w:tcW w:w="2734" w:type="pct"/>
            <w:tcBorders>
              <w:top w:val="single" w:sz="4" w:space="0" w:color="auto"/>
              <w:left w:val="single" w:sz="4" w:space="0" w:color="auto"/>
              <w:bottom w:val="single" w:sz="4" w:space="0" w:color="auto"/>
              <w:right w:val="single" w:sz="4" w:space="0" w:color="auto"/>
            </w:tcBorders>
          </w:tcPr>
          <w:p w14:paraId="651DC5DD" w14:textId="77777777" w:rsidR="002F5E39" w:rsidRPr="002F5E39" w:rsidRDefault="002F5E39" w:rsidP="006535D2">
            <w:pPr>
              <w:rPr>
                <w:rFonts w:cs="Arial"/>
                <w:sz w:val="22"/>
                <w:szCs w:val="22"/>
                <w:lang w:eastAsia="es-ES"/>
              </w:rPr>
            </w:pPr>
            <w:r w:rsidRPr="002F5E39">
              <w:rPr>
                <w:rFonts w:cs="Arial"/>
                <w:sz w:val="22"/>
                <w:szCs w:val="22"/>
                <w:lang w:eastAsia="es-ES"/>
              </w:rPr>
              <w:t>Elaboración del documento</w:t>
            </w:r>
          </w:p>
        </w:tc>
        <w:tc>
          <w:tcPr>
            <w:tcW w:w="1328" w:type="pct"/>
            <w:tcBorders>
              <w:top w:val="single" w:sz="4" w:space="0" w:color="auto"/>
              <w:left w:val="single" w:sz="4" w:space="0" w:color="auto"/>
              <w:bottom w:val="single" w:sz="4" w:space="0" w:color="auto"/>
              <w:right w:val="single" w:sz="4" w:space="0" w:color="auto"/>
            </w:tcBorders>
          </w:tcPr>
          <w:p w14:paraId="423C9CFB" w14:textId="77777777" w:rsidR="002F5E39" w:rsidRPr="002F5E39" w:rsidRDefault="002F5E39" w:rsidP="006535D2">
            <w:pPr>
              <w:rPr>
                <w:rFonts w:cs="Arial"/>
                <w:sz w:val="22"/>
                <w:szCs w:val="22"/>
                <w:lang w:eastAsia="es-ES"/>
              </w:rPr>
            </w:pPr>
            <w:r w:rsidRPr="002F5E39">
              <w:rPr>
                <w:rFonts w:cs="Arial"/>
                <w:sz w:val="22"/>
                <w:szCs w:val="22"/>
                <w:lang w:eastAsia="es-ES"/>
              </w:rPr>
              <w:t>03 febrero 2016</w:t>
            </w:r>
          </w:p>
        </w:tc>
      </w:tr>
      <w:tr w:rsidR="002F5E39" w:rsidRPr="002F5E39" w14:paraId="7941554C" w14:textId="77777777" w:rsidTr="006535D2">
        <w:trPr>
          <w:trHeight w:val="488"/>
          <w:jc w:val="center"/>
        </w:trPr>
        <w:tc>
          <w:tcPr>
            <w:tcW w:w="333" w:type="pct"/>
            <w:tcBorders>
              <w:top w:val="single" w:sz="4" w:space="0" w:color="auto"/>
              <w:left w:val="single" w:sz="4" w:space="0" w:color="auto"/>
              <w:bottom w:val="single" w:sz="4" w:space="0" w:color="auto"/>
              <w:right w:val="single" w:sz="4" w:space="0" w:color="auto"/>
            </w:tcBorders>
          </w:tcPr>
          <w:p w14:paraId="1E5C7407" w14:textId="77777777" w:rsidR="002F5E39" w:rsidRPr="002F5E39" w:rsidRDefault="002F5E39" w:rsidP="006535D2">
            <w:pPr>
              <w:rPr>
                <w:rFonts w:cs="Arial"/>
                <w:sz w:val="22"/>
                <w:szCs w:val="22"/>
                <w:lang w:eastAsia="es-ES"/>
              </w:rPr>
            </w:pPr>
            <w:r w:rsidRPr="002F5E39">
              <w:rPr>
                <w:rFonts w:cs="Arial"/>
                <w:sz w:val="22"/>
                <w:szCs w:val="22"/>
                <w:lang w:eastAsia="es-ES"/>
              </w:rPr>
              <w:t>2</w:t>
            </w:r>
          </w:p>
        </w:tc>
        <w:tc>
          <w:tcPr>
            <w:tcW w:w="605" w:type="pct"/>
            <w:tcBorders>
              <w:top w:val="single" w:sz="4" w:space="0" w:color="auto"/>
              <w:left w:val="single" w:sz="4" w:space="0" w:color="auto"/>
              <w:bottom w:val="single" w:sz="4" w:space="0" w:color="auto"/>
              <w:right w:val="single" w:sz="4" w:space="0" w:color="auto"/>
            </w:tcBorders>
          </w:tcPr>
          <w:p w14:paraId="5BDBEEF5" w14:textId="77777777" w:rsidR="002F5E39" w:rsidRPr="002F5E39" w:rsidRDefault="002F5E39" w:rsidP="006535D2">
            <w:pPr>
              <w:rPr>
                <w:rFonts w:cs="Arial"/>
                <w:sz w:val="22"/>
                <w:szCs w:val="22"/>
                <w:lang w:eastAsia="es-ES"/>
              </w:rPr>
            </w:pPr>
            <w:r w:rsidRPr="002F5E39">
              <w:rPr>
                <w:rFonts w:cs="Arial"/>
                <w:sz w:val="22"/>
                <w:szCs w:val="22"/>
                <w:lang w:eastAsia="es-ES"/>
              </w:rPr>
              <w:t>02</w:t>
            </w:r>
          </w:p>
        </w:tc>
        <w:tc>
          <w:tcPr>
            <w:tcW w:w="2734" w:type="pct"/>
            <w:tcBorders>
              <w:top w:val="single" w:sz="4" w:space="0" w:color="auto"/>
              <w:left w:val="single" w:sz="4" w:space="0" w:color="auto"/>
              <w:bottom w:val="single" w:sz="4" w:space="0" w:color="auto"/>
              <w:right w:val="single" w:sz="4" w:space="0" w:color="auto"/>
            </w:tcBorders>
          </w:tcPr>
          <w:p w14:paraId="1F6B129C" w14:textId="77777777" w:rsidR="002F5E39" w:rsidRPr="002F5E39" w:rsidRDefault="002F5E39" w:rsidP="006535D2">
            <w:pPr>
              <w:rPr>
                <w:rFonts w:cs="Arial"/>
                <w:sz w:val="22"/>
                <w:szCs w:val="22"/>
                <w:lang w:eastAsia="es-ES"/>
              </w:rPr>
            </w:pPr>
            <w:r w:rsidRPr="002F5E39">
              <w:rPr>
                <w:rFonts w:cs="Arial"/>
                <w:sz w:val="22"/>
                <w:szCs w:val="22"/>
                <w:lang w:eastAsia="es-ES"/>
              </w:rPr>
              <w:t>Cambio en la normatividad</w:t>
            </w:r>
          </w:p>
        </w:tc>
        <w:tc>
          <w:tcPr>
            <w:tcW w:w="1328" w:type="pct"/>
            <w:tcBorders>
              <w:top w:val="single" w:sz="4" w:space="0" w:color="auto"/>
              <w:left w:val="single" w:sz="4" w:space="0" w:color="auto"/>
              <w:bottom w:val="single" w:sz="4" w:space="0" w:color="auto"/>
              <w:right w:val="single" w:sz="4" w:space="0" w:color="auto"/>
            </w:tcBorders>
          </w:tcPr>
          <w:p w14:paraId="69B5A9D6" w14:textId="77777777" w:rsidR="002F5E39" w:rsidRPr="002F5E39" w:rsidRDefault="002F5E39" w:rsidP="006535D2">
            <w:pPr>
              <w:rPr>
                <w:rFonts w:cs="Arial"/>
                <w:sz w:val="22"/>
                <w:szCs w:val="22"/>
                <w:lang w:eastAsia="es-ES"/>
              </w:rPr>
            </w:pPr>
            <w:r w:rsidRPr="002F5E39">
              <w:rPr>
                <w:rFonts w:cs="Arial"/>
                <w:sz w:val="22"/>
                <w:szCs w:val="22"/>
                <w:lang w:eastAsia="es-ES"/>
              </w:rPr>
              <w:t>20 diciembre 2020</w:t>
            </w:r>
          </w:p>
        </w:tc>
      </w:tr>
    </w:tbl>
    <w:p w14:paraId="5A724DA7" w14:textId="77777777" w:rsidR="002F5E39" w:rsidRPr="002F5E39" w:rsidRDefault="002F5E39" w:rsidP="002F5E39">
      <w:pPr>
        <w:rPr>
          <w:rFonts w:cs="Arial"/>
          <w:b/>
          <w:sz w:val="22"/>
          <w:szCs w:val="22"/>
        </w:rPr>
      </w:pPr>
    </w:p>
    <w:p w14:paraId="6E19E20C" w14:textId="77777777" w:rsidR="002F5E39" w:rsidRPr="002F5E39" w:rsidRDefault="002F5E39" w:rsidP="002F5E39">
      <w:pPr>
        <w:rPr>
          <w:rFonts w:cs="Arial"/>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3"/>
        <w:gridCol w:w="3130"/>
        <w:gridCol w:w="3132"/>
      </w:tblGrid>
      <w:tr w:rsidR="002F5E39" w:rsidRPr="002F5E39" w14:paraId="680F40EE" w14:textId="77777777" w:rsidTr="006535D2">
        <w:trPr>
          <w:trHeight w:val="453"/>
        </w:trPr>
        <w:tc>
          <w:tcPr>
            <w:tcW w:w="1667" w:type="pct"/>
            <w:tcBorders>
              <w:top w:val="single" w:sz="4" w:space="0" w:color="auto"/>
              <w:left w:val="single" w:sz="4" w:space="0" w:color="auto"/>
              <w:right w:val="single" w:sz="4" w:space="0" w:color="auto"/>
            </w:tcBorders>
            <w:shd w:val="clear" w:color="auto" w:fill="auto"/>
          </w:tcPr>
          <w:p w14:paraId="7201D327" w14:textId="77777777" w:rsidR="002F5E39" w:rsidRPr="002F5E39" w:rsidRDefault="002F5E39" w:rsidP="006535D2">
            <w:pPr>
              <w:spacing w:before="0" w:after="0"/>
              <w:rPr>
                <w:rFonts w:cs="Arial"/>
                <w:sz w:val="22"/>
                <w:szCs w:val="22"/>
                <w:lang w:val="es-419"/>
              </w:rPr>
            </w:pPr>
            <w:r w:rsidRPr="002F5E39">
              <w:rPr>
                <w:rFonts w:cs="Arial"/>
                <w:sz w:val="22"/>
                <w:szCs w:val="22"/>
              </w:rPr>
              <w:t xml:space="preserve">Elaboró: </w:t>
            </w:r>
            <w:r w:rsidRPr="002F5E39">
              <w:rPr>
                <w:rFonts w:cs="Arial"/>
                <w:sz w:val="22"/>
                <w:szCs w:val="22"/>
                <w:lang w:val="es-419"/>
              </w:rPr>
              <w:t>Gerente</w:t>
            </w:r>
          </w:p>
          <w:p w14:paraId="4B0E757B" w14:textId="77777777" w:rsidR="002F5E39" w:rsidRPr="002F5E39" w:rsidRDefault="002F5E39" w:rsidP="006535D2">
            <w:pPr>
              <w:spacing w:before="0" w:after="0"/>
              <w:rPr>
                <w:rFonts w:cs="Arial"/>
                <w:sz w:val="22"/>
                <w:szCs w:val="22"/>
              </w:rPr>
            </w:pPr>
          </w:p>
        </w:tc>
        <w:tc>
          <w:tcPr>
            <w:tcW w:w="1666" w:type="pct"/>
            <w:tcBorders>
              <w:top w:val="single" w:sz="4" w:space="0" w:color="auto"/>
              <w:left w:val="single" w:sz="4" w:space="0" w:color="auto"/>
              <w:right w:val="single" w:sz="4" w:space="0" w:color="auto"/>
            </w:tcBorders>
          </w:tcPr>
          <w:p w14:paraId="04BDC255" w14:textId="77777777" w:rsidR="002F5E39" w:rsidRPr="002F5E39" w:rsidRDefault="002F5E39" w:rsidP="006535D2">
            <w:pPr>
              <w:spacing w:before="0" w:after="0"/>
              <w:rPr>
                <w:rFonts w:cs="Arial"/>
                <w:sz w:val="22"/>
                <w:szCs w:val="22"/>
              </w:rPr>
            </w:pPr>
            <w:r w:rsidRPr="002F5E39">
              <w:rPr>
                <w:rFonts w:cs="Arial"/>
                <w:sz w:val="22"/>
                <w:szCs w:val="22"/>
              </w:rPr>
              <w:t xml:space="preserve">Revisó: </w:t>
            </w:r>
            <w:r w:rsidRPr="002F5E39">
              <w:rPr>
                <w:rFonts w:cs="Arial"/>
                <w:sz w:val="22"/>
                <w:szCs w:val="22"/>
                <w:lang w:val="es-419"/>
              </w:rPr>
              <w:t>Asesor</w:t>
            </w:r>
          </w:p>
          <w:p w14:paraId="7ED4F7C3" w14:textId="77777777" w:rsidR="002F5E39" w:rsidRPr="002F5E39" w:rsidRDefault="002F5E39" w:rsidP="006535D2">
            <w:pPr>
              <w:spacing w:before="0" w:after="0"/>
              <w:rPr>
                <w:rFonts w:cs="Arial"/>
                <w:sz w:val="22"/>
                <w:szCs w:val="22"/>
              </w:rPr>
            </w:pPr>
          </w:p>
        </w:tc>
        <w:tc>
          <w:tcPr>
            <w:tcW w:w="1667" w:type="pct"/>
            <w:tcBorders>
              <w:top w:val="single" w:sz="4" w:space="0" w:color="auto"/>
              <w:left w:val="single" w:sz="4" w:space="0" w:color="auto"/>
              <w:right w:val="single" w:sz="4" w:space="0" w:color="auto"/>
            </w:tcBorders>
          </w:tcPr>
          <w:p w14:paraId="4B31FF95" w14:textId="77777777" w:rsidR="002F5E39" w:rsidRPr="002F5E39" w:rsidRDefault="002F5E39" w:rsidP="006535D2">
            <w:pPr>
              <w:tabs>
                <w:tab w:val="num" w:pos="360"/>
              </w:tabs>
              <w:spacing w:before="0" w:after="0"/>
              <w:rPr>
                <w:rFonts w:cs="Arial"/>
                <w:sz w:val="22"/>
                <w:szCs w:val="22"/>
                <w:lang w:val="es-419"/>
              </w:rPr>
            </w:pPr>
            <w:r w:rsidRPr="002F5E39">
              <w:rPr>
                <w:rFonts w:cs="Arial"/>
                <w:sz w:val="22"/>
                <w:szCs w:val="22"/>
              </w:rPr>
              <w:t xml:space="preserve">Aprobó: </w:t>
            </w:r>
            <w:r w:rsidRPr="002F5E39">
              <w:rPr>
                <w:rFonts w:cs="Arial"/>
                <w:sz w:val="22"/>
                <w:szCs w:val="22"/>
                <w:lang w:val="es-419"/>
              </w:rPr>
              <w:t>Gerente</w:t>
            </w:r>
          </w:p>
          <w:p w14:paraId="5826C7D3" w14:textId="77777777" w:rsidR="002F5E39" w:rsidRPr="002F5E39" w:rsidRDefault="002F5E39" w:rsidP="006535D2">
            <w:pPr>
              <w:tabs>
                <w:tab w:val="num" w:pos="360"/>
              </w:tabs>
              <w:spacing w:before="0" w:after="0"/>
              <w:rPr>
                <w:rFonts w:cs="Arial"/>
                <w:sz w:val="22"/>
                <w:szCs w:val="22"/>
              </w:rPr>
            </w:pPr>
          </w:p>
          <w:p w14:paraId="62CCDB8B" w14:textId="77777777" w:rsidR="002F5E39" w:rsidRPr="002F5E39" w:rsidRDefault="002F5E39" w:rsidP="006535D2">
            <w:pPr>
              <w:tabs>
                <w:tab w:val="num" w:pos="360"/>
              </w:tabs>
              <w:spacing w:before="0" w:after="0"/>
              <w:rPr>
                <w:rFonts w:cs="Arial"/>
                <w:sz w:val="22"/>
                <w:szCs w:val="22"/>
              </w:rPr>
            </w:pPr>
          </w:p>
        </w:tc>
      </w:tr>
    </w:tbl>
    <w:p w14:paraId="2C3AD7B5" w14:textId="77777777" w:rsidR="002F5E39" w:rsidRPr="00A96A9C" w:rsidRDefault="002F5E39" w:rsidP="002F5E39">
      <w:pPr>
        <w:rPr>
          <w:rFonts w:cs="Arial"/>
          <w:b/>
        </w:rPr>
      </w:pPr>
    </w:p>
    <w:p w14:paraId="3D4AFE00" w14:textId="77777777" w:rsidR="00597D7D" w:rsidRPr="00164F09" w:rsidRDefault="00597D7D" w:rsidP="002F5E39">
      <w:pPr>
        <w:pStyle w:val="Prrafodelista"/>
        <w:ind w:left="0"/>
        <w:rPr>
          <w:rFonts w:cs="Arial"/>
          <w:b/>
          <w:sz w:val="22"/>
          <w:szCs w:val="22"/>
        </w:rPr>
      </w:pPr>
    </w:p>
    <w:sectPr w:rsidR="00597D7D" w:rsidRPr="00164F09" w:rsidSect="00581441">
      <w:headerReference w:type="even" r:id="rId8"/>
      <w:headerReference w:type="default" r:id="rId9"/>
      <w:footerReference w:type="even" r:id="rId10"/>
      <w:footerReference w:type="default" r:id="rId11"/>
      <w:headerReference w:type="first" r:id="rId12"/>
      <w:footerReference w:type="first" r:id="rId13"/>
      <w:pgSz w:w="12240" w:h="15840" w:code="1"/>
      <w:pgMar w:top="2268" w:right="1134" w:bottom="1701" w:left="1701" w:header="851"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27C092" w14:textId="77777777" w:rsidR="00492B13" w:rsidRDefault="00492B13">
      <w:r>
        <w:separator/>
      </w:r>
    </w:p>
  </w:endnote>
  <w:endnote w:type="continuationSeparator" w:id="0">
    <w:p w14:paraId="5D2FDD7A" w14:textId="77777777" w:rsidR="00492B13" w:rsidRDefault="00492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FF28BC" w14:textId="77777777" w:rsidR="00794D24" w:rsidRDefault="00794D2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F908BB" w14:textId="77777777" w:rsidR="00794D24" w:rsidRDefault="00794D24">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212C66" w14:textId="77777777" w:rsidR="00794D24" w:rsidRDefault="00794D2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F2F2FC" w14:textId="77777777" w:rsidR="00492B13" w:rsidRDefault="00492B13">
      <w:r>
        <w:separator/>
      </w:r>
    </w:p>
  </w:footnote>
  <w:footnote w:type="continuationSeparator" w:id="0">
    <w:p w14:paraId="681D5654" w14:textId="77777777" w:rsidR="00492B13" w:rsidRDefault="00492B13">
      <w:r>
        <w:continuationSeparator/>
      </w:r>
    </w:p>
  </w:footnote>
  <w:footnote w:id="1">
    <w:p w14:paraId="6CF53D5A" w14:textId="77777777" w:rsidR="001D35F7" w:rsidRPr="001D35F7" w:rsidRDefault="001D35F7">
      <w:pPr>
        <w:pStyle w:val="Textonotapie"/>
      </w:pPr>
      <w:r>
        <w:rPr>
          <w:rStyle w:val="Refdenotaalpie"/>
        </w:rPr>
        <w:footnoteRef/>
      </w:r>
      <w:r>
        <w:t>Ley 23 de 1981 Ley de ética médica.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F2A7A4" w14:textId="77777777" w:rsidR="00794D24" w:rsidRDefault="00794D24">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3"/>
      <w:gridCol w:w="4637"/>
      <w:gridCol w:w="2340"/>
    </w:tblGrid>
    <w:tr w:rsidR="00324F77" w:rsidRPr="00613B17" w14:paraId="25390EA1" w14:textId="77777777" w:rsidTr="00324F77">
      <w:trPr>
        <w:cantSplit/>
        <w:jc w:val="center"/>
      </w:trPr>
      <w:tc>
        <w:tcPr>
          <w:tcW w:w="1913" w:type="dxa"/>
          <w:vMerge w:val="restart"/>
          <w:vAlign w:val="center"/>
        </w:tcPr>
        <w:p w14:paraId="42E143C7" w14:textId="77777777" w:rsidR="00324F77" w:rsidRPr="00613B17" w:rsidRDefault="00324F77" w:rsidP="00324F77">
          <w:pPr>
            <w:rPr>
              <w:b/>
            </w:rPr>
          </w:pPr>
          <w:r w:rsidRPr="00613B17">
            <w:rPr>
              <w:rFonts w:ascii="Bookman Old Style" w:hAnsi="Bookman Old Style" w:cs="Arial"/>
              <w:b/>
              <w:noProof/>
              <w:sz w:val="22"/>
              <w:szCs w:val="22"/>
              <w:lang w:val="es-CO" w:eastAsia="es-CO"/>
            </w:rPr>
            <w:drawing>
              <wp:inline distT="0" distB="0" distL="0" distR="0" wp14:anchorId="6C5C0403" wp14:editId="2112E559">
                <wp:extent cx="1054100" cy="965200"/>
                <wp:effectExtent l="0" t="0" r="0" b="6350"/>
                <wp:docPr id="4" name="Imagen 4" descr="LOGOHOSPI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HOSPIT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4100" cy="965200"/>
                        </a:xfrm>
                        <a:prstGeom prst="rect">
                          <a:avLst/>
                        </a:prstGeom>
                        <a:noFill/>
                        <a:ln>
                          <a:noFill/>
                        </a:ln>
                      </pic:spPr>
                    </pic:pic>
                  </a:graphicData>
                </a:graphic>
              </wp:inline>
            </w:drawing>
          </w:r>
        </w:p>
      </w:tc>
      <w:tc>
        <w:tcPr>
          <w:tcW w:w="4637" w:type="dxa"/>
          <w:vMerge w:val="restart"/>
          <w:vAlign w:val="center"/>
        </w:tcPr>
        <w:p w14:paraId="56F1FC3D" w14:textId="77777777" w:rsidR="00324F77" w:rsidRPr="00613B17" w:rsidRDefault="00324F77" w:rsidP="00324F77">
          <w:pPr>
            <w:jc w:val="center"/>
            <w:rPr>
              <w:b/>
              <w:sz w:val="28"/>
            </w:rPr>
          </w:pPr>
          <w:r>
            <w:rPr>
              <w:b/>
              <w:sz w:val="22"/>
              <w:szCs w:val="22"/>
            </w:rPr>
            <w:t>PROCEDIMIENTO PARA EL MANEJO DEL ARCHIVO DE HISTORIAS CLÍNICAS</w:t>
          </w:r>
        </w:p>
      </w:tc>
      <w:tc>
        <w:tcPr>
          <w:tcW w:w="2340" w:type="dxa"/>
          <w:vAlign w:val="center"/>
        </w:tcPr>
        <w:p w14:paraId="1C668CED" w14:textId="77777777" w:rsidR="00324F77" w:rsidRPr="00613B17" w:rsidRDefault="00324F77" w:rsidP="00324F77">
          <w:pPr>
            <w:pStyle w:val="Ttulo4"/>
            <w:jc w:val="left"/>
            <w:rPr>
              <w:rFonts w:ascii="Arial" w:hAnsi="Arial"/>
              <w:sz w:val="22"/>
              <w:lang w:val="pt-BR"/>
            </w:rPr>
          </w:pPr>
          <w:r w:rsidRPr="00613B17">
            <w:rPr>
              <w:rFonts w:ascii="Arial" w:hAnsi="Arial"/>
              <w:sz w:val="22"/>
              <w:lang w:val="pt-BR"/>
            </w:rPr>
            <w:t xml:space="preserve">Código: </w:t>
          </w:r>
          <w:r w:rsidR="00713831">
            <w:rPr>
              <w:rFonts w:ascii="Arial" w:hAnsi="Arial"/>
              <w:sz w:val="22"/>
              <w:lang w:val="pt-BR"/>
            </w:rPr>
            <w:t>MEJ-PR-02</w:t>
          </w:r>
        </w:p>
      </w:tc>
    </w:tr>
    <w:tr w:rsidR="00324F77" w:rsidRPr="00613B17" w14:paraId="4935E85B" w14:textId="77777777" w:rsidTr="00324F77">
      <w:trPr>
        <w:cantSplit/>
        <w:jc w:val="center"/>
      </w:trPr>
      <w:tc>
        <w:tcPr>
          <w:tcW w:w="1913" w:type="dxa"/>
          <w:vMerge/>
          <w:vAlign w:val="center"/>
        </w:tcPr>
        <w:p w14:paraId="18F3089D" w14:textId="77777777" w:rsidR="00324F77" w:rsidRPr="00613B17" w:rsidRDefault="00324F77" w:rsidP="00324F77">
          <w:pPr>
            <w:rPr>
              <w:b/>
              <w:lang w:val="pt-BR"/>
            </w:rPr>
          </w:pPr>
        </w:p>
      </w:tc>
      <w:tc>
        <w:tcPr>
          <w:tcW w:w="4637" w:type="dxa"/>
          <w:vMerge/>
          <w:vAlign w:val="center"/>
        </w:tcPr>
        <w:p w14:paraId="3E9E2582" w14:textId="77777777" w:rsidR="00324F77" w:rsidRPr="00613B17" w:rsidRDefault="00324F77" w:rsidP="00324F77">
          <w:pPr>
            <w:rPr>
              <w:b/>
              <w:lang w:val="pt-BR"/>
            </w:rPr>
          </w:pPr>
        </w:p>
      </w:tc>
      <w:tc>
        <w:tcPr>
          <w:tcW w:w="2340" w:type="dxa"/>
          <w:vAlign w:val="center"/>
        </w:tcPr>
        <w:p w14:paraId="5411C816" w14:textId="4C811DB9" w:rsidR="00324F77" w:rsidRPr="00613B17" w:rsidRDefault="00324F77" w:rsidP="00324F77">
          <w:pPr>
            <w:rPr>
              <w:b/>
              <w:sz w:val="22"/>
            </w:rPr>
          </w:pPr>
          <w:r w:rsidRPr="00613B17">
            <w:rPr>
              <w:b/>
              <w:sz w:val="22"/>
            </w:rPr>
            <w:t xml:space="preserve">Versión: </w:t>
          </w:r>
          <w:r w:rsidRPr="00613B17">
            <w:rPr>
              <w:b/>
              <w:sz w:val="22"/>
            </w:rPr>
            <w:t>0</w:t>
          </w:r>
          <w:r w:rsidR="00794D24">
            <w:rPr>
              <w:b/>
              <w:sz w:val="22"/>
            </w:rPr>
            <w:t>2</w:t>
          </w:r>
          <w:bookmarkStart w:id="0" w:name="_GoBack"/>
          <w:bookmarkEnd w:id="0"/>
        </w:p>
      </w:tc>
    </w:tr>
    <w:tr w:rsidR="00324F77" w:rsidRPr="00613B17" w14:paraId="529BDD37" w14:textId="77777777" w:rsidTr="00324F77">
      <w:trPr>
        <w:cantSplit/>
        <w:jc w:val="center"/>
      </w:trPr>
      <w:tc>
        <w:tcPr>
          <w:tcW w:w="1913" w:type="dxa"/>
          <w:vMerge/>
          <w:vAlign w:val="center"/>
        </w:tcPr>
        <w:p w14:paraId="341FC845" w14:textId="77777777" w:rsidR="00324F77" w:rsidRPr="00613B17" w:rsidRDefault="00324F77" w:rsidP="00324F77">
          <w:pPr>
            <w:rPr>
              <w:b/>
            </w:rPr>
          </w:pPr>
        </w:p>
      </w:tc>
      <w:tc>
        <w:tcPr>
          <w:tcW w:w="4637" w:type="dxa"/>
          <w:vMerge/>
          <w:vAlign w:val="center"/>
        </w:tcPr>
        <w:p w14:paraId="4252D768" w14:textId="77777777" w:rsidR="00324F77" w:rsidRPr="00613B17" w:rsidRDefault="00324F77" w:rsidP="00324F77">
          <w:pPr>
            <w:rPr>
              <w:b/>
            </w:rPr>
          </w:pPr>
        </w:p>
      </w:tc>
      <w:tc>
        <w:tcPr>
          <w:tcW w:w="2340" w:type="dxa"/>
          <w:vAlign w:val="center"/>
        </w:tcPr>
        <w:p w14:paraId="7F1E9089" w14:textId="77777777" w:rsidR="00324F77" w:rsidRPr="00613B17" w:rsidRDefault="00324F77" w:rsidP="00324F77">
          <w:pPr>
            <w:rPr>
              <w:rFonts w:cs="Arial"/>
              <w:b/>
              <w:sz w:val="22"/>
            </w:rPr>
          </w:pPr>
          <w:r w:rsidRPr="00613B17">
            <w:rPr>
              <w:rFonts w:cs="Arial"/>
              <w:b/>
              <w:sz w:val="22"/>
            </w:rPr>
            <w:t xml:space="preserve">Página </w:t>
          </w:r>
          <w:r w:rsidR="00391CF0" w:rsidRPr="00613B17">
            <w:rPr>
              <w:rFonts w:cs="Arial"/>
              <w:b/>
              <w:bCs/>
              <w:sz w:val="22"/>
            </w:rPr>
            <w:fldChar w:fldCharType="begin"/>
          </w:r>
          <w:r w:rsidRPr="00613B17">
            <w:rPr>
              <w:rFonts w:cs="Arial"/>
              <w:b/>
              <w:bCs/>
              <w:sz w:val="22"/>
            </w:rPr>
            <w:instrText>PAGE  \* Arabic  \* MERGEFORMAT</w:instrText>
          </w:r>
          <w:r w:rsidR="00391CF0" w:rsidRPr="00613B17">
            <w:rPr>
              <w:rFonts w:cs="Arial"/>
              <w:b/>
              <w:bCs/>
              <w:sz w:val="22"/>
            </w:rPr>
            <w:fldChar w:fldCharType="separate"/>
          </w:r>
          <w:r w:rsidR="00794D24">
            <w:rPr>
              <w:rFonts w:cs="Arial"/>
              <w:b/>
              <w:bCs/>
              <w:noProof/>
              <w:sz w:val="22"/>
            </w:rPr>
            <w:t>1</w:t>
          </w:r>
          <w:r w:rsidR="00391CF0" w:rsidRPr="00613B17">
            <w:rPr>
              <w:rFonts w:cs="Arial"/>
              <w:b/>
              <w:bCs/>
              <w:sz w:val="22"/>
            </w:rPr>
            <w:fldChar w:fldCharType="end"/>
          </w:r>
          <w:r w:rsidRPr="00613B17">
            <w:rPr>
              <w:rFonts w:cs="Arial"/>
              <w:b/>
              <w:sz w:val="22"/>
            </w:rPr>
            <w:t xml:space="preserve"> de </w:t>
          </w:r>
          <w:fldSimple w:instr="NUMPAGES  \* Arabic  \* MERGEFORMAT">
            <w:r w:rsidR="00794D24" w:rsidRPr="00794D24">
              <w:rPr>
                <w:rFonts w:cs="Arial"/>
                <w:b/>
                <w:bCs/>
                <w:noProof/>
                <w:sz w:val="22"/>
              </w:rPr>
              <w:t>12</w:t>
            </w:r>
          </w:fldSimple>
        </w:p>
      </w:tc>
    </w:tr>
  </w:tbl>
  <w:p w14:paraId="40827427" w14:textId="77777777" w:rsidR="00511BBE" w:rsidRDefault="00511BBE">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19A245" w14:textId="77777777" w:rsidR="00794D24" w:rsidRDefault="00794D2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15BED"/>
    <w:multiLevelType w:val="hybridMultilevel"/>
    <w:tmpl w:val="006201C2"/>
    <w:lvl w:ilvl="0" w:tplc="41223AB6">
      <w:numFmt w:val="bullet"/>
      <w:lvlText w:val="-"/>
      <w:lvlJc w:val="left"/>
      <w:pPr>
        <w:tabs>
          <w:tab w:val="num" w:pos="360"/>
        </w:tabs>
        <w:ind w:left="360" w:hanging="360"/>
      </w:pPr>
      <w:rPr>
        <w:rFonts w:ascii="Arial" w:eastAsia="Times New Roman" w:hAnsi="Arial" w:cs="Arial" w:hint="default"/>
      </w:rPr>
    </w:lvl>
    <w:lvl w:ilvl="1" w:tplc="33047580">
      <w:numFmt w:val="bullet"/>
      <w:lvlText w:val="-"/>
      <w:lvlJc w:val="left"/>
      <w:pPr>
        <w:tabs>
          <w:tab w:val="num" w:pos="1080"/>
        </w:tabs>
        <w:ind w:left="1080" w:hanging="360"/>
      </w:pPr>
      <w:rPr>
        <w:rFonts w:ascii="Arial" w:eastAsia="Times New Roman" w:hAnsi="Arial" w:cs="Arial" w:hint="default"/>
        <w:b w:val="0"/>
        <w:i w:val="0"/>
        <w:sz w:val="22"/>
        <w:szCs w:val="22"/>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9470D86"/>
    <w:multiLevelType w:val="hybridMultilevel"/>
    <w:tmpl w:val="FE6E71A4"/>
    <w:lvl w:ilvl="0" w:tplc="9558DD9A">
      <w:numFmt w:val="bullet"/>
      <w:lvlText w:val="-"/>
      <w:lvlJc w:val="left"/>
      <w:pPr>
        <w:ind w:left="360" w:hanging="360"/>
      </w:pPr>
      <w:rPr>
        <w:rFonts w:ascii="Arial" w:eastAsia="Times New Roman" w:hAnsi="Arial" w:cs="Aria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 w15:restartNumberingAfterBreak="0">
    <w:nsid w:val="0CC502F1"/>
    <w:multiLevelType w:val="hybridMultilevel"/>
    <w:tmpl w:val="1EE80E48"/>
    <w:lvl w:ilvl="0" w:tplc="8876820C">
      <w:numFmt w:val="bullet"/>
      <w:lvlText w:val="-"/>
      <w:lvlJc w:val="left"/>
      <w:pPr>
        <w:tabs>
          <w:tab w:val="num" w:pos="360"/>
        </w:tabs>
        <w:ind w:left="360" w:hanging="360"/>
      </w:pPr>
      <w:rPr>
        <w:rFonts w:ascii="Arial" w:eastAsia="Times New Roman" w:hAnsi="Arial" w:cs="Arial" w:hint="default"/>
        <w:b w:val="0"/>
        <w:i w:val="0"/>
        <w:sz w:val="20"/>
      </w:rPr>
    </w:lvl>
    <w:lvl w:ilvl="1" w:tplc="8876820C">
      <w:numFmt w:val="bullet"/>
      <w:lvlText w:val="-"/>
      <w:lvlJc w:val="left"/>
      <w:pPr>
        <w:tabs>
          <w:tab w:val="num" w:pos="1440"/>
        </w:tabs>
        <w:ind w:left="1440" w:hanging="360"/>
      </w:pPr>
      <w:rPr>
        <w:rFonts w:ascii="Arial" w:eastAsia="Times New Roman" w:hAnsi="Arial" w:cs="Arial" w:hint="default"/>
        <w:b w:val="0"/>
        <w:i w:val="0"/>
        <w:sz w:val="2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00E09CC"/>
    <w:multiLevelType w:val="hybridMultilevel"/>
    <w:tmpl w:val="480C8CBE"/>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15:restartNumberingAfterBreak="0">
    <w:nsid w:val="26024A9F"/>
    <w:multiLevelType w:val="hybridMultilevel"/>
    <w:tmpl w:val="036ED260"/>
    <w:lvl w:ilvl="0" w:tplc="6BCC1280">
      <w:numFmt w:val="bullet"/>
      <w:lvlText w:val="-"/>
      <w:lvlJc w:val="left"/>
      <w:pPr>
        <w:tabs>
          <w:tab w:val="num" w:pos="360"/>
        </w:tabs>
        <w:ind w:left="360" w:hanging="360"/>
      </w:pPr>
      <w:rPr>
        <w:rFonts w:ascii="Arial" w:eastAsia="Times New Roman" w:hAnsi="Arial" w:cs="Arial" w:hint="default"/>
        <w:b w:val="0"/>
        <w:sz w:val="22"/>
        <w:szCs w:val="22"/>
      </w:rPr>
    </w:lvl>
    <w:lvl w:ilvl="1" w:tplc="8876820C">
      <w:numFmt w:val="bullet"/>
      <w:lvlText w:val="-"/>
      <w:lvlJc w:val="left"/>
      <w:pPr>
        <w:tabs>
          <w:tab w:val="num" w:pos="1080"/>
        </w:tabs>
        <w:ind w:left="1080" w:hanging="360"/>
      </w:pPr>
      <w:rPr>
        <w:rFonts w:ascii="Arial" w:eastAsia="Times New Roman" w:hAnsi="Arial" w:cs="Arial" w:hint="default"/>
        <w:b/>
        <w:sz w:val="22"/>
        <w:szCs w:val="22"/>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15:restartNumberingAfterBreak="0">
    <w:nsid w:val="27437381"/>
    <w:multiLevelType w:val="hybridMultilevel"/>
    <w:tmpl w:val="F6629F4E"/>
    <w:lvl w:ilvl="0" w:tplc="8876820C">
      <w:numFmt w:val="bullet"/>
      <w:lvlText w:val="-"/>
      <w:lvlJc w:val="left"/>
      <w:pPr>
        <w:tabs>
          <w:tab w:val="num" w:pos="360"/>
        </w:tabs>
        <w:ind w:left="360" w:hanging="360"/>
      </w:pPr>
      <w:rPr>
        <w:rFonts w:ascii="Arial" w:eastAsia="Times New Roman" w:hAnsi="Arial" w:cs="Aria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DE3526"/>
    <w:multiLevelType w:val="hybridMultilevel"/>
    <w:tmpl w:val="5D0AB4F8"/>
    <w:lvl w:ilvl="0" w:tplc="8876820C">
      <w:numFmt w:val="bullet"/>
      <w:lvlText w:val="-"/>
      <w:lvlJc w:val="left"/>
      <w:pPr>
        <w:tabs>
          <w:tab w:val="num" w:pos="360"/>
        </w:tabs>
        <w:ind w:left="360" w:hanging="360"/>
      </w:pPr>
      <w:rPr>
        <w:rFonts w:ascii="Arial" w:eastAsia="Times New Roman" w:hAnsi="Arial" w:cs="Aria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18A4525"/>
    <w:multiLevelType w:val="hybridMultilevel"/>
    <w:tmpl w:val="145A323E"/>
    <w:lvl w:ilvl="0" w:tplc="9558DD9A">
      <w:numFmt w:val="bullet"/>
      <w:lvlText w:val="-"/>
      <w:lvlJc w:val="left"/>
      <w:pPr>
        <w:tabs>
          <w:tab w:val="num" w:pos="360"/>
        </w:tabs>
        <w:ind w:left="360" w:hanging="360"/>
      </w:pPr>
      <w:rPr>
        <w:rFonts w:ascii="Arial" w:eastAsia="Times New Roman" w:hAnsi="Arial" w:cs="Aria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64F3A0B"/>
    <w:multiLevelType w:val="hybridMultilevel"/>
    <w:tmpl w:val="0BBEF8E8"/>
    <w:lvl w:ilvl="0" w:tplc="8876820C">
      <w:numFmt w:val="bullet"/>
      <w:lvlText w:val="-"/>
      <w:lvlJc w:val="left"/>
      <w:pPr>
        <w:tabs>
          <w:tab w:val="num" w:pos="360"/>
        </w:tabs>
        <w:ind w:left="360" w:hanging="360"/>
      </w:pPr>
      <w:rPr>
        <w:rFonts w:ascii="Arial" w:eastAsia="Times New Roman" w:hAnsi="Arial" w:cs="Arial" w:hint="default"/>
        <w:b w:val="0"/>
        <w:i w:val="0"/>
        <w:sz w:val="20"/>
      </w:rPr>
    </w:lvl>
    <w:lvl w:ilvl="1" w:tplc="8876820C">
      <w:numFmt w:val="bullet"/>
      <w:lvlText w:val="-"/>
      <w:lvlJc w:val="left"/>
      <w:pPr>
        <w:tabs>
          <w:tab w:val="num" w:pos="1440"/>
        </w:tabs>
        <w:ind w:left="1440" w:hanging="360"/>
      </w:pPr>
      <w:rPr>
        <w:rFonts w:ascii="Arial" w:eastAsia="Times New Roman" w:hAnsi="Arial" w:cs="Arial" w:hint="default"/>
        <w:b w:val="0"/>
        <w:i w:val="0"/>
        <w:sz w:val="2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42C4297D"/>
    <w:multiLevelType w:val="hybridMultilevel"/>
    <w:tmpl w:val="D152D618"/>
    <w:lvl w:ilvl="0" w:tplc="33047580">
      <w:numFmt w:val="bullet"/>
      <w:lvlText w:val="-"/>
      <w:lvlJc w:val="left"/>
      <w:pPr>
        <w:tabs>
          <w:tab w:val="num" w:pos="360"/>
        </w:tabs>
        <w:ind w:left="360" w:hanging="360"/>
      </w:pPr>
      <w:rPr>
        <w:rFonts w:ascii="Arial" w:eastAsia="Times New Roman" w:hAnsi="Arial" w:cs="Arial" w:hint="default"/>
        <w:b w:val="0"/>
        <w:i w:val="0"/>
        <w:sz w:val="22"/>
        <w:szCs w:val="22"/>
      </w:rPr>
    </w:lvl>
    <w:lvl w:ilvl="1" w:tplc="8876820C">
      <w:numFmt w:val="bullet"/>
      <w:lvlText w:val="-"/>
      <w:lvlJc w:val="left"/>
      <w:pPr>
        <w:tabs>
          <w:tab w:val="num" w:pos="1440"/>
        </w:tabs>
        <w:ind w:left="1440" w:hanging="360"/>
      </w:pPr>
      <w:rPr>
        <w:rFonts w:ascii="Arial" w:eastAsia="Times New Roman" w:hAnsi="Arial" w:cs="Arial" w:hint="default"/>
        <w:b w:val="0"/>
        <w:i w:val="0"/>
        <w:sz w:val="2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4F8903FE"/>
    <w:multiLevelType w:val="hybridMultilevel"/>
    <w:tmpl w:val="805A9CEA"/>
    <w:lvl w:ilvl="0" w:tplc="AAD2ECDC">
      <w:start w:val="1"/>
      <w:numFmt w:val="decimal"/>
      <w:lvlText w:val="%1."/>
      <w:lvlJc w:val="left"/>
      <w:pPr>
        <w:ind w:left="720" w:hanging="360"/>
      </w:pPr>
      <w:rPr>
        <w:rFonts w:hint="default"/>
        <w:b/>
        <w:sz w:val="22"/>
        <w:szCs w:val="22"/>
      </w:rPr>
    </w:lvl>
    <w:lvl w:ilvl="1" w:tplc="8876820C">
      <w:numFmt w:val="bullet"/>
      <w:lvlText w:val="-"/>
      <w:lvlJc w:val="left"/>
      <w:pPr>
        <w:tabs>
          <w:tab w:val="num" w:pos="1440"/>
        </w:tabs>
        <w:ind w:left="1440" w:hanging="360"/>
      </w:pPr>
      <w:rPr>
        <w:rFonts w:ascii="Arial" w:eastAsia="Times New Roman" w:hAnsi="Arial" w:cs="Arial" w:hint="default"/>
        <w:b/>
        <w:sz w:val="22"/>
        <w:szCs w:val="22"/>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566B1799"/>
    <w:multiLevelType w:val="hybridMultilevel"/>
    <w:tmpl w:val="2C9A7F8A"/>
    <w:lvl w:ilvl="0" w:tplc="33047580">
      <w:numFmt w:val="bullet"/>
      <w:lvlText w:val="-"/>
      <w:lvlJc w:val="left"/>
      <w:pPr>
        <w:tabs>
          <w:tab w:val="num" w:pos="360"/>
        </w:tabs>
        <w:ind w:left="360" w:hanging="360"/>
      </w:pPr>
      <w:rPr>
        <w:rFonts w:ascii="Arial" w:eastAsia="Times New Roman" w:hAnsi="Arial" w:cs="Arial" w:hint="default"/>
        <w:b w:val="0"/>
        <w:i w:val="0"/>
        <w:sz w:val="22"/>
        <w:szCs w:val="22"/>
      </w:rPr>
    </w:lvl>
    <w:lvl w:ilvl="1" w:tplc="8876820C">
      <w:numFmt w:val="bullet"/>
      <w:lvlText w:val="-"/>
      <w:lvlJc w:val="left"/>
      <w:pPr>
        <w:tabs>
          <w:tab w:val="num" w:pos="1440"/>
        </w:tabs>
        <w:ind w:left="1440" w:hanging="360"/>
      </w:pPr>
      <w:rPr>
        <w:rFonts w:ascii="Arial" w:eastAsia="Times New Roman" w:hAnsi="Arial" w:cs="Arial" w:hint="default"/>
        <w:b w:val="0"/>
        <w:i w:val="0"/>
        <w:sz w:val="2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6BA74099"/>
    <w:multiLevelType w:val="hybridMultilevel"/>
    <w:tmpl w:val="167E6850"/>
    <w:lvl w:ilvl="0" w:tplc="8876820C">
      <w:numFmt w:val="bullet"/>
      <w:lvlText w:val="-"/>
      <w:lvlJc w:val="left"/>
      <w:pPr>
        <w:tabs>
          <w:tab w:val="num" w:pos="360"/>
        </w:tabs>
        <w:ind w:left="360" w:hanging="360"/>
      </w:pPr>
      <w:rPr>
        <w:rFonts w:ascii="Arial" w:eastAsia="Times New Roman" w:hAnsi="Arial" w:cs="Arial" w:hint="default"/>
        <w:b w:val="0"/>
        <w:i w:val="0"/>
        <w:sz w:val="20"/>
      </w:rPr>
    </w:lvl>
    <w:lvl w:ilvl="1" w:tplc="8876820C">
      <w:numFmt w:val="bullet"/>
      <w:lvlText w:val="-"/>
      <w:lvlJc w:val="left"/>
      <w:pPr>
        <w:tabs>
          <w:tab w:val="num" w:pos="1440"/>
        </w:tabs>
        <w:ind w:left="1440" w:hanging="360"/>
      </w:pPr>
      <w:rPr>
        <w:rFonts w:ascii="Arial" w:eastAsia="Times New Roman" w:hAnsi="Arial" w:cs="Arial" w:hint="default"/>
        <w:b w:val="0"/>
        <w:i w:val="0"/>
        <w:sz w:val="2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6DB1009D"/>
    <w:multiLevelType w:val="hybridMultilevel"/>
    <w:tmpl w:val="8B443B4E"/>
    <w:lvl w:ilvl="0" w:tplc="B2C6C34C">
      <w:start w:val="7"/>
      <w:numFmt w:val="decimal"/>
      <w:lvlText w:val="%1."/>
      <w:lvlJc w:val="left"/>
      <w:pPr>
        <w:tabs>
          <w:tab w:val="num" w:pos="360"/>
        </w:tabs>
        <w:ind w:left="360" w:hanging="360"/>
      </w:pPr>
      <w:rPr>
        <w:rFonts w:ascii="Arial" w:hAnsi="Arial" w:hint="default"/>
        <w:b/>
        <w:i w:val="0"/>
        <w:sz w:val="22"/>
        <w:szCs w:val="22"/>
      </w:rPr>
    </w:lvl>
    <w:lvl w:ilvl="1" w:tplc="8876820C">
      <w:numFmt w:val="bullet"/>
      <w:lvlText w:val="-"/>
      <w:lvlJc w:val="left"/>
      <w:pPr>
        <w:tabs>
          <w:tab w:val="num" w:pos="1440"/>
        </w:tabs>
        <w:ind w:left="1440" w:hanging="360"/>
      </w:pPr>
      <w:rPr>
        <w:rFonts w:ascii="Arial" w:eastAsia="Times New Roman" w:hAnsi="Arial" w:cs="Arial" w:hint="default"/>
        <w:b w:val="0"/>
        <w:i w:val="0"/>
        <w:sz w:val="2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6"/>
  </w:num>
  <w:num w:numId="3">
    <w:abstractNumId w:val="10"/>
  </w:num>
  <w:num w:numId="4">
    <w:abstractNumId w:val="13"/>
  </w:num>
  <w:num w:numId="5">
    <w:abstractNumId w:val="4"/>
  </w:num>
  <w:num w:numId="6">
    <w:abstractNumId w:val="12"/>
  </w:num>
  <w:num w:numId="7">
    <w:abstractNumId w:val="2"/>
  </w:num>
  <w:num w:numId="8">
    <w:abstractNumId w:val="8"/>
  </w:num>
  <w:num w:numId="9">
    <w:abstractNumId w:val="11"/>
  </w:num>
  <w:num w:numId="10">
    <w:abstractNumId w:val="9"/>
  </w:num>
  <w:num w:numId="11">
    <w:abstractNumId w:val="5"/>
  </w:num>
  <w:num w:numId="12">
    <w:abstractNumId w:val="7"/>
  </w:num>
  <w:num w:numId="13">
    <w:abstractNumId w:val="3"/>
  </w:num>
  <w:num w:numId="14">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5AE"/>
    <w:rsid w:val="00003211"/>
    <w:rsid w:val="000065B1"/>
    <w:rsid w:val="0001631E"/>
    <w:rsid w:val="00017D2F"/>
    <w:rsid w:val="00017E8A"/>
    <w:rsid w:val="00045175"/>
    <w:rsid w:val="00060259"/>
    <w:rsid w:val="00060539"/>
    <w:rsid w:val="00061248"/>
    <w:rsid w:val="000643FD"/>
    <w:rsid w:val="00070F82"/>
    <w:rsid w:val="00071C54"/>
    <w:rsid w:val="000726CC"/>
    <w:rsid w:val="0008166F"/>
    <w:rsid w:val="00097380"/>
    <w:rsid w:val="00097E12"/>
    <w:rsid w:val="000A650C"/>
    <w:rsid w:val="000B1DA3"/>
    <w:rsid w:val="000B2297"/>
    <w:rsid w:val="000C0F88"/>
    <w:rsid w:val="000C2DF2"/>
    <w:rsid w:val="000C76F1"/>
    <w:rsid w:val="000D5841"/>
    <w:rsid w:val="000E2C8A"/>
    <w:rsid w:val="000F1944"/>
    <w:rsid w:val="000F1E0C"/>
    <w:rsid w:val="000F640D"/>
    <w:rsid w:val="000F6E4C"/>
    <w:rsid w:val="0010141B"/>
    <w:rsid w:val="001016DA"/>
    <w:rsid w:val="00107FC8"/>
    <w:rsid w:val="0011043A"/>
    <w:rsid w:val="0012444F"/>
    <w:rsid w:val="00134267"/>
    <w:rsid w:val="0013625F"/>
    <w:rsid w:val="00147462"/>
    <w:rsid w:val="00160294"/>
    <w:rsid w:val="001628FC"/>
    <w:rsid w:val="00164F09"/>
    <w:rsid w:val="00165894"/>
    <w:rsid w:val="00167D7C"/>
    <w:rsid w:val="00167D8C"/>
    <w:rsid w:val="001810A7"/>
    <w:rsid w:val="00181B4A"/>
    <w:rsid w:val="00194106"/>
    <w:rsid w:val="001948BF"/>
    <w:rsid w:val="00197792"/>
    <w:rsid w:val="001A0B0E"/>
    <w:rsid w:val="001A5737"/>
    <w:rsid w:val="001B3FBA"/>
    <w:rsid w:val="001D1361"/>
    <w:rsid w:val="001D35F7"/>
    <w:rsid w:val="001D6921"/>
    <w:rsid w:val="001E5C1C"/>
    <w:rsid w:val="001E644B"/>
    <w:rsid w:val="001E7437"/>
    <w:rsid w:val="001F06E0"/>
    <w:rsid w:val="00202C85"/>
    <w:rsid w:val="002044FC"/>
    <w:rsid w:val="00220830"/>
    <w:rsid w:val="002211CC"/>
    <w:rsid w:val="00223FF2"/>
    <w:rsid w:val="00234B81"/>
    <w:rsid w:val="00247B9E"/>
    <w:rsid w:val="00252E03"/>
    <w:rsid w:val="002558E0"/>
    <w:rsid w:val="00265541"/>
    <w:rsid w:val="00266DEE"/>
    <w:rsid w:val="00273FB0"/>
    <w:rsid w:val="00275635"/>
    <w:rsid w:val="00275A12"/>
    <w:rsid w:val="0028098A"/>
    <w:rsid w:val="00282EFA"/>
    <w:rsid w:val="002831AE"/>
    <w:rsid w:val="002870AC"/>
    <w:rsid w:val="002A59B4"/>
    <w:rsid w:val="002A7A75"/>
    <w:rsid w:val="002A7E60"/>
    <w:rsid w:val="002B0A61"/>
    <w:rsid w:val="002B4569"/>
    <w:rsid w:val="002B567D"/>
    <w:rsid w:val="002C07B7"/>
    <w:rsid w:val="002D2121"/>
    <w:rsid w:val="002D3B05"/>
    <w:rsid w:val="002D5485"/>
    <w:rsid w:val="002D7DC2"/>
    <w:rsid w:val="002E2AC9"/>
    <w:rsid w:val="002E4A98"/>
    <w:rsid w:val="002E62E8"/>
    <w:rsid w:val="002F2250"/>
    <w:rsid w:val="002F2F69"/>
    <w:rsid w:val="002F4ED3"/>
    <w:rsid w:val="002F5E39"/>
    <w:rsid w:val="00307FD7"/>
    <w:rsid w:val="0031039F"/>
    <w:rsid w:val="00323844"/>
    <w:rsid w:val="00324F77"/>
    <w:rsid w:val="0033549F"/>
    <w:rsid w:val="00340874"/>
    <w:rsid w:val="00346D28"/>
    <w:rsid w:val="0036399D"/>
    <w:rsid w:val="00380DC0"/>
    <w:rsid w:val="00381A10"/>
    <w:rsid w:val="003830B8"/>
    <w:rsid w:val="00384181"/>
    <w:rsid w:val="003860FD"/>
    <w:rsid w:val="00386BBD"/>
    <w:rsid w:val="00386FDB"/>
    <w:rsid w:val="00391CF0"/>
    <w:rsid w:val="0039345E"/>
    <w:rsid w:val="003A3769"/>
    <w:rsid w:val="003A4A5B"/>
    <w:rsid w:val="003B1103"/>
    <w:rsid w:val="003B14D2"/>
    <w:rsid w:val="003B2284"/>
    <w:rsid w:val="003B3534"/>
    <w:rsid w:val="003C4B04"/>
    <w:rsid w:val="003C7B30"/>
    <w:rsid w:val="003D0867"/>
    <w:rsid w:val="003D38EC"/>
    <w:rsid w:val="003D411F"/>
    <w:rsid w:val="003F603E"/>
    <w:rsid w:val="00400911"/>
    <w:rsid w:val="00405A0E"/>
    <w:rsid w:val="004063ED"/>
    <w:rsid w:val="00413E39"/>
    <w:rsid w:val="00432AC9"/>
    <w:rsid w:val="0044110F"/>
    <w:rsid w:val="00444D36"/>
    <w:rsid w:val="00447D70"/>
    <w:rsid w:val="00461381"/>
    <w:rsid w:val="00461B77"/>
    <w:rsid w:val="004635DA"/>
    <w:rsid w:val="0047235A"/>
    <w:rsid w:val="00472DB4"/>
    <w:rsid w:val="00475DDA"/>
    <w:rsid w:val="0048321E"/>
    <w:rsid w:val="004851FA"/>
    <w:rsid w:val="004871AD"/>
    <w:rsid w:val="00492B13"/>
    <w:rsid w:val="00497B4E"/>
    <w:rsid w:val="004A60BD"/>
    <w:rsid w:val="004B3069"/>
    <w:rsid w:val="004C536C"/>
    <w:rsid w:val="004C7F54"/>
    <w:rsid w:val="004D079B"/>
    <w:rsid w:val="004D3A01"/>
    <w:rsid w:val="004F056E"/>
    <w:rsid w:val="004F05C3"/>
    <w:rsid w:val="004F2485"/>
    <w:rsid w:val="004F3EDE"/>
    <w:rsid w:val="00501298"/>
    <w:rsid w:val="00511BBE"/>
    <w:rsid w:val="00511D0B"/>
    <w:rsid w:val="005145C9"/>
    <w:rsid w:val="00514AD5"/>
    <w:rsid w:val="00515857"/>
    <w:rsid w:val="00522391"/>
    <w:rsid w:val="00523603"/>
    <w:rsid w:val="00532F60"/>
    <w:rsid w:val="005365C2"/>
    <w:rsid w:val="00542B5D"/>
    <w:rsid w:val="00544BF4"/>
    <w:rsid w:val="00545ED9"/>
    <w:rsid w:val="00547130"/>
    <w:rsid w:val="0055370F"/>
    <w:rsid w:val="0055463E"/>
    <w:rsid w:val="00557BF5"/>
    <w:rsid w:val="0056359D"/>
    <w:rsid w:val="00567B46"/>
    <w:rsid w:val="005701AF"/>
    <w:rsid w:val="00574656"/>
    <w:rsid w:val="00581441"/>
    <w:rsid w:val="0058522D"/>
    <w:rsid w:val="00597D7D"/>
    <w:rsid w:val="005A0073"/>
    <w:rsid w:val="005B3B33"/>
    <w:rsid w:val="005B6093"/>
    <w:rsid w:val="005C0B9B"/>
    <w:rsid w:val="005C18AD"/>
    <w:rsid w:val="005C506C"/>
    <w:rsid w:val="005C5A5B"/>
    <w:rsid w:val="005E2DF4"/>
    <w:rsid w:val="005E31B7"/>
    <w:rsid w:val="005E4615"/>
    <w:rsid w:val="005F1E82"/>
    <w:rsid w:val="005F2B2D"/>
    <w:rsid w:val="005F78A6"/>
    <w:rsid w:val="005F7AA3"/>
    <w:rsid w:val="00601698"/>
    <w:rsid w:val="006036E8"/>
    <w:rsid w:val="00605E68"/>
    <w:rsid w:val="006121F2"/>
    <w:rsid w:val="00616B73"/>
    <w:rsid w:val="006218DB"/>
    <w:rsid w:val="00624858"/>
    <w:rsid w:val="006353EE"/>
    <w:rsid w:val="006404CE"/>
    <w:rsid w:val="0064314F"/>
    <w:rsid w:val="0065369E"/>
    <w:rsid w:val="00660170"/>
    <w:rsid w:val="0066329D"/>
    <w:rsid w:val="00663826"/>
    <w:rsid w:val="00670FCD"/>
    <w:rsid w:val="00693A80"/>
    <w:rsid w:val="006A61B2"/>
    <w:rsid w:val="006B0BD6"/>
    <w:rsid w:val="006B2C5D"/>
    <w:rsid w:val="006B5B4A"/>
    <w:rsid w:val="006C0D77"/>
    <w:rsid w:val="006C3C34"/>
    <w:rsid w:val="006D0260"/>
    <w:rsid w:val="006D42C5"/>
    <w:rsid w:val="006D5BEC"/>
    <w:rsid w:val="006E2C64"/>
    <w:rsid w:val="006F3F54"/>
    <w:rsid w:val="006F6B85"/>
    <w:rsid w:val="00700D98"/>
    <w:rsid w:val="00700DEF"/>
    <w:rsid w:val="00703B44"/>
    <w:rsid w:val="00710011"/>
    <w:rsid w:val="007118CF"/>
    <w:rsid w:val="00713831"/>
    <w:rsid w:val="00722AC5"/>
    <w:rsid w:val="0072308E"/>
    <w:rsid w:val="00724E70"/>
    <w:rsid w:val="0072606C"/>
    <w:rsid w:val="007452F7"/>
    <w:rsid w:val="00755A56"/>
    <w:rsid w:val="00763E6A"/>
    <w:rsid w:val="00763FB4"/>
    <w:rsid w:val="00781E59"/>
    <w:rsid w:val="007850B4"/>
    <w:rsid w:val="00785585"/>
    <w:rsid w:val="00786F8D"/>
    <w:rsid w:val="007947D8"/>
    <w:rsid w:val="00794D24"/>
    <w:rsid w:val="007A47D5"/>
    <w:rsid w:val="007B3DDE"/>
    <w:rsid w:val="007B6A3A"/>
    <w:rsid w:val="007B7F84"/>
    <w:rsid w:val="007C477D"/>
    <w:rsid w:val="007C5A92"/>
    <w:rsid w:val="007D1158"/>
    <w:rsid w:val="007E26DD"/>
    <w:rsid w:val="007E58E2"/>
    <w:rsid w:val="007F1449"/>
    <w:rsid w:val="007F2E01"/>
    <w:rsid w:val="00807ABA"/>
    <w:rsid w:val="0081366A"/>
    <w:rsid w:val="00824645"/>
    <w:rsid w:val="008502DF"/>
    <w:rsid w:val="00860F33"/>
    <w:rsid w:val="00867377"/>
    <w:rsid w:val="0087431E"/>
    <w:rsid w:val="008750A9"/>
    <w:rsid w:val="00877936"/>
    <w:rsid w:val="00881950"/>
    <w:rsid w:val="00884DFE"/>
    <w:rsid w:val="008A1531"/>
    <w:rsid w:val="008A15B3"/>
    <w:rsid w:val="008B5986"/>
    <w:rsid w:val="008C01D0"/>
    <w:rsid w:val="008C48F7"/>
    <w:rsid w:val="008C638E"/>
    <w:rsid w:val="008C701F"/>
    <w:rsid w:val="008D2FE3"/>
    <w:rsid w:val="008D6976"/>
    <w:rsid w:val="008E070B"/>
    <w:rsid w:val="008E1D11"/>
    <w:rsid w:val="008E3872"/>
    <w:rsid w:val="008E7DDB"/>
    <w:rsid w:val="008F2E2E"/>
    <w:rsid w:val="00900017"/>
    <w:rsid w:val="0090510C"/>
    <w:rsid w:val="00911932"/>
    <w:rsid w:val="00916BA5"/>
    <w:rsid w:val="0092566C"/>
    <w:rsid w:val="0092704B"/>
    <w:rsid w:val="009314A2"/>
    <w:rsid w:val="00936D03"/>
    <w:rsid w:val="009416EE"/>
    <w:rsid w:val="00942081"/>
    <w:rsid w:val="00943EFD"/>
    <w:rsid w:val="00955772"/>
    <w:rsid w:val="00962F51"/>
    <w:rsid w:val="009658A4"/>
    <w:rsid w:val="00970A1A"/>
    <w:rsid w:val="00970FB6"/>
    <w:rsid w:val="0097140C"/>
    <w:rsid w:val="00971793"/>
    <w:rsid w:val="009772F4"/>
    <w:rsid w:val="00977BF2"/>
    <w:rsid w:val="00981D2B"/>
    <w:rsid w:val="00983FB5"/>
    <w:rsid w:val="009859D7"/>
    <w:rsid w:val="0098646D"/>
    <w:rsid w:val="00991745"/>
    <w:rsid w:val="009930DB"/>
    <w:rsid w:val="0099559B"/>
    <w:rsid w:val="009968F5"/>
    <w:rsid w:val="00997703"/>
    <w:rsid w:val="009A6010"/>
    <w:rsid w:val="009B3280"/>
    <w:rsid w:val="009B7466"/>
    <w:rsid w:val="009C59D6"/>
    <w:rsid w:val="009C76A8"/>
    <w:rsid w:val="009D3677"/>
    <w:rsid w:val="009D5F88"/>
    <w:rsid w:val="009D612E"/>
    <w:rsid w:val="009F7910"/>
    <w:rsid w:val="00A03A08"/>
    <w:rsid w:val="00A06273"/>
    <w:rsid w:val="00A12B7E"/>
    <w:rsid w:val="00A24428"/>
    <w:rsid w:val="00A31A77"/>
    <w:rsid w:val="00A409DB"/>
    <w:rsid w:val="00A43331"/>
    <w:rsid w:val="00A554E1"/>
    <w:rsid w:val="00A6450D"/>
    <w:rsid w:val="00A716BC"/>
    <w:rsid w:val="00A76B90"/>
    <w:rsid w:val="00A82DFB"/>
    <w:rsid w:val="00A83B58"/>
    <w:rsid w:val="00A93435"/>
    <w:rsid w:val="00A94845"/>
    <w:rsid w:val="00A962F9"/>
    <w:rsid w:val="00A96A9C"/>
    <w:rsid w:val="00AA5443"/>
    <w:rsid w:val="00AB43DF"/>
    <w:rsid w:val="00AB4B62"/>
    <w:rsid w:val="00AC48C1"/>
    <w:rsid w:val="00AD1359"/>
    <w:rsid w:val="00AD3543"/>
    <w:rsid w:val="00AD7B94"/>
    <w:rsid w:val="00AE3F76"/>
    <w:rsid w:val="00AF018E"/>
    <w:rsid w:val="00AF16FB"/>
    <w:rsid w:val="00AF3E8C"/>
    <w:rsid w:val="00AF4486"/>
    <w:rsid w:val="00B0056A"/>
    <w:rsid w:val="00B01A20"/>
    <w:rsid w:val="00B05DAC"/>
    <w:rsid w:val="00B07700"/>
    <w:rsid w:val="00B20939"/>
    <w:rsid w:val="00B22232"/>
    <w:rsid w:val="00B229BD"/>
    <w:rsid w:val="00B2380C"/>
    <w:rsid w:val="00B3100A"/>
    <w:rsid w:val="00B32FAD"/>
    <w:rsid w:val="00B336C8"/>
    <w:rsid w:val="00B4098C"/>
    <w:rsid w:val="00B44E19"/>
    <w:rsid w:val="00B52933"/>
    <w:rsid w:val="00B63BC3"/>
    <w:rsid w:val="00B650D9"/>
    <w:rsid w:val="00B6743A"/>
    <w:rsid w:val="00B73C33"/>
    <w:rsid w:val="00B76AF9"/>
    <w:rsid w:val="00B80993"/>
    <w:rsid w:val="00BA6C6A"/>
    <w:rsid w:val="00BB58D2"/>
    <w:rsid w:val="00BC1635"/>
    <w:rsid w:val="00BC7CDE"/>
    <w:rsid w:val="00BD4A40"/>
    <w:rsid w:val="00BD5728"/>
    <w:rsid w:val="00BD5E68"/>
    <w:rsid w:val="00BE093D"/>
    <w:rsid w:val="00BE1497"/>
    <w:rsid w:val="00BE278B"/>
    <w:rsid w:val="00BE2A39"/>
    <w:rsid w:val="00BE2B25"/>
    <w:rsid w:val="00BE7AF1"/>
    <w:rsid w:val="00BF020B"/>
    <w:rsid w:val="00BF2E59"/>
    <w:rsid w:val="00BF35AE"/>
    <w:rsid w:val="00C031FB"/>
    <w:rsid w:val="00C12F0F"/>
    <w:rsid w:val="00C13593"/>
    <w:rsid w:val="00C2379D"/>
    <w:rsid w:val="00C25BB6"/>
    <w:rsid w:val="00C54A54"/>
    <w:rsid w:val="00C71028"/>
    <w:rsid w:val="00C75272"/>
    <w:rsid w:val="00C81B2B"/>
    <w:rsid w:val="00C9194A"/>
    <w:rsid w:val="00CA1EFE"/>
    <w:rsid w:val="00CA42C4"/>
    <w:rsid w:val="00CA7383"/>
    <w:rsid w:val="00CB4EAB"/>
    <w:rsid w:val="00CC4BF1"/>
    <w:rsid w:val="00CC4EBD"/>
    <w:rsid w:val="00CD0DE6"/>
    <w:rsid w:val="00CD3BEF"/>
    <w:rsid w:val="00CE40CF"/>
    <w:rsid w:val="00CF0962"/>
    <w:rsid w:val="00CF1D0C"/>
    <w:rsid w:val="00CF211D"/>
    <w:rsid w:val="00CF6921"/>
    <w:rsid w:val="00CF7B7B"/>
    <w:rsid w:val="00D058E6"/>
    <w:rsid w:val="00D06460"/>
    <w:rsid w:val="00D10CC0"/>
    <w:rsid w:val="00D13D6E"/>
    <w:rsid w:val="00D17C24"/>
    <w:rsid w:val="00D2682F"/>
    <w:rsid w:val="00D30F86"/>
    <w:rsid w:val="00D35FB3"/>
    <w:rsid w:val="00D44168"/>
    <w:rsid w:val="00D4638A"/>
    <w:rsid w:val="00D47AB0"/>
    <w:rsid w:val="00D51678"/>
    <w:rsid w:val="00D62B7A"/>
    <w:rsid w:val="00D83910"/>
    <w:rsid w:val="00D83BC8"/>
    <w:rsid w:val="00D83DB9"/>
    <w:rsid w:val="00D93693"/>
    <w:rsid w:val="00D9548E"/>
    <w:rsid w:val="00D95679"/>
    <w:rsid w:val="00DA0AD4"/>
    <w:rsid w:val="00DA1B84"/>
    <w:rsid w:val="00DA1C4D"/>
    <w:rsid w:val="00DB1FCD"/>
    <w:rsid w:val="00DC3C5E"/>
    <w:rsid w:val="00DD0F14"/>
    <w:rsid w:val="00DD5826"/>
    <w:rsid w:val="00DD59D0"/>
    <w:rsid w:val="00DE571F"/>
    <w:rsid w:val="00DF1AA7"/>
    <w:rsid w:val="00E001CD"/>
    <w:rsid w:val="00E00222"/>
    <w:rsid w:val="00E00DD6"/>
    <w:rsid w:val="00E2112E"/>
    <w:rsid w:val="00E21769"/>
    <w:rsid w:val="00E21803"/>
    <w:rsid w:val="00E22CE3"/>
    <w:rsid w:val="00E27B20"/>
    <w:rsid w:val="00E4364E"/>
    <w:rsid w:val="00E44F29"/>
    <w:rsid w:val="00E54D4B"/>
    <w:rsid w:val="00E6098F"/>
    <w:rsid w:val="00E60F90"/>
    <w:rsid w:val="00E61ECD"/>
    <w:rsid w:val="00E643FF"/>
    <w:rsid w:val="00E81769"/>
    <w:rsid w:val="00E92DBB"/>
    <w:rsid w:val="00E97561"/>
    <w:rsid w:val="00EA5C0F"/>
    <w:rsid w:val="00EA6B28"/>
    <w:rsid w:val="00EA7860"/>
    <w:rsid w:val="00EB0FE4"/>
    <w:rsid w:val="00EC15F5"/>
    <w:rsid w:val="00ED59F0"/>
    <w:rsid w:val="00EE26DE"/>
    <w:rsid w:val="00F01572"/>
    <w:rsid w:val="00F06BE0"/>
    <w:rsid w:val="00F12257"/>
    <w:rsid w:val="00F15C03"/>
    <w:rsid w:val="00F22A05"/>
    <w:rsid w:val="00F22B6B"/>
    <w:rsid w:val="00F23FFA"/>
    <w:rsid w:val="00F25ADB"/>
    <w:rsid w:val="00F31886"/>
    <w:rsid w:val="00F3692C"/>
    <w:rsid w:val="00F40F3B"/>
    <w:rsid w:val="00F4298E"/>
    <w:rsid w:val="00F5607E"/>
    <w:rsid w:val="00F60CEF"/>
    <w:rsid w:val="00F619DC"/>
    <w:rsid w:val="00F836F8"/>
    <w:rsid w:val="00F85C5A"/>
    <w:rsid w:val="00FA11D1"/>
    <w:rsid w:val="00FA2A46"/>
    <w:rsid w:val="00FA3E74"/>
    <w:rsid w:val="00FA4B37"/>
    <w:rsid w:val="00FA7C1D"/>
    <w:rsid w:val="00FC088E"/>
    <w:rsid w:val="00FC235D"/>
    <w:rsid w:val="00FD7125"/>
    <w:rsid w:val="00FE01EC"/>
    <w:rsid w:val="00FE67C3"/>
    <w:rsid w:val="00FF0A97"/>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A8C08A"/>
  <w15:docId w15:val="{9D7EAE25-867A-470C-B4C9-57594D814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01CD"/>
    <w:pPr>
      <w:spacing w:before="120" w:after="120"/>
      <w:jc w:val="both"/>
    </w:pPr>
    <w:rPr>
      <w:rFonts w:ascii="Arial" w:hAnsi="Arial"/>
      <w:sz w:val="24"/>
      <w:szCs w:val="24"/>
      <w:lang w:val="es-ES"/>
    </w:rPr>
  </w:style>
  <w:style w:type="paragraph" w:styleId="Ttulo4">
    <w:name w:val="heading 4"/>
    <w:basedOn w:val="Normal"/>
    <w:next w:val="Normal"/>
    <w:link w:val="Ttulo4Car"/>
    <w:qFormat/>
    <w:rsid w:val="00324F77"/>
    <w:pPr>
      <w:keepNext/>
      <w:ind w:left="864" w:hanging="864"/>
      <w:jc w:val="center"/>
      <w:outlineLvl w:val="3"/>
    </w:pPr>
    <w:rPr>
      <w:rFonts w:ascii="Times New Roman" w:hAnsi="Times New Roman"/>
      <w:b/>
      <w:bCs/>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E001CD"/>
    <w:pPr>
      <w:tabs>
        <w:tab w:val="center" w:pos="4419"/>
        <w:tab w:val="right" w:pos="8838"/>
      </w:tabs>
    </w:pPr>
  </w:style>
  <w:style w:type="paragraph" w:styleId="Piedepgina">
    <w:name w:val="footer"/>
    <w:basedOn w:val="Normal"/>
    <w:rsid w:val="00E001CD"/>
    <w:pPr>
      <w:tabs>
        <w:tab w:val="center" w:pos="4419"/>
        <w:tab w:val="right" w:pos="8838"/>
      </w:tabs>
    </w:pPr>
  </w:style>
  <w:style w:type="paragraph" w:styleId="Sangradetextonormal">
    <w:name w:val="Body Text Indent"/>
    <w:basedOn w:val="Normal"/>
    <w:rsid w:val="004871AD"/>
    <w:pPr>
      <w:ind w:left="283"/>
    </w:pPr>
    <w:rPr>
      <w:rFonts w:ascii="Times New Roman" w:hAnsi="Times New Roman"/>
      <w:sz w:val="20"/>
      <w:szCs w:val="20"/>
      <w:lang w:eastAsia="es-ES"/>
    </w:rPr>
  </w:style>
  <w:style w:type="paragraph" w:styleId="Textonotapie">
    <w:name w:val="footnote text"/>
    <w:basedOn w:val="Normal"/>
    <w:semiHidden/>
    <w:rsid w:val="00E001CD"/>
    <w:rPr>
      <w:sz w:val="20"/>
      <w:szCs w:val="20"/>
    </w:rPr>
  </w:style>
  <w:style w:type="character" w:styleId="Refdenotaalpie">
    <w:name w:val="footnote reference"/>
    <w:semiHidden/>
    <w:rsid w:val="00E001CD"/>
    <w:rPr>
      <w:vertAlign w:val="superscript"/>
    </w:rPr>
  </w:style>
  <w:style w:type="paragraph" w:styleId="Textoindependiente3">
    <w:name w:val="Body Text 3"/>
    <w:basedOn w:val="Normal"/>
    <w:rsid w:val="00E001CD"/>
    <w:rPr>
      <w:rFonts w:cs="Arial"/>
      <w:sz w:val="20"/>
      <w:lang w:eastAsia="es-ES"/>
    </w:rPr>
  </w:style>
  <w:style w:type="paragraph" w:styleId="Textoindependiente">
    <w:name w:val="Body Text"/>
    <w:basedOn w:val="Normal"/>
    <w:rsid w:val="00E001CD"/>
    <w:rPr>
      <w:rFonts w:cs="Arial"/>
      <w:sz w:val="20"/>
      <w:szCs w:val="20"/>
    </w:rPr>
  </w:style>
  <w:style w:type="table" w:styleId="Tablaconcuadrcula">
    <w:name w:val="Table Grid"/>
    <w:basedOn w:val="Tablanormal"/>
    <w:rsid w:val="00A409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link w:val="Encabezado"/>
    <w:rsid w:val="00884DFE"/>
    <w:rPr>
      <w:rFonts w:ascii="Arial" w:hAnsi="Arial"/>
      <w:sz w:val="24"/>
      <w:szCs w:val="24"/>
      <w:lang w:val="es-MX" w:eastAsia="es-MX"/>
    </w:rPr>
  </w:style>
  <w:style w:type="paragraph" w:styleId="Prrafodelista">
    <w:name w:val="List Paragraph"/>
    <w:basedOn w:val="Normal"/>
    <w:uiPriority w:val="34"/>
    <w:qFormat/>
    <w:rsid w:val="005365C2"/>
    <w:pPr>
      <w:ind w:left="708"/>
    </w:pPr>
  </w:style>
  <w:style w:type="paragraph" w:styleId="Textodeglobo">
    <w:name w:val="Balloon Text"/>
    <w:basedOn w:val="Normal"/>
    <w:link w:val="TextodegloboCar"/>
    <w:uiPriority w:val="99"/>
    <w:semiHidden/>
    <w:unhideWhenUsed/>
    <w:rsid w:val="00167D8C"/>
    <w:rPr>
      <w:rFonts w:ascii="Tahoma" w:hAnsi="Tahoma" w:cs="Tahoma"/>
      <w:sz w:val="16"/>
      <w:szCs w:val="16"/>
    </w:rPr>
  </w:style>
  <w:style w:type="character" w:customStyle="1" w:styleId="TextodegloboCar">
    <w:name w:val="Texto de globo Car"/>
    <w:link w:val="Textodeglobo"/>
    <w:uiPriority w:val="99"/>
    <w:semiHidden/>
    <w:rsid w:val="00167D8C"/>
    <w:rPr>
      <w:rFonts w:ascii="Tahoma" w:hAnsi="Tahoma" w:cs="Tahoma"/>
      <w:sz w:val="16"/>
      <w:szCs w:val="16"/>
      <w:lang w:val="es-MX" w:eastAsia="es-MX"/>
    </w:rPr>
  </w:style>
  <w:style w:type="paragraph" w:styleId="NormalWeb">
    <w:name w:val="Normal (Web)"/>
    <w:basedOn w:val="Normal"/>
    <w:uiPriority w:val="99"/>
    <w:semiHidden/>
    <w:unhideWhenUsed/>
    <w:rsid w:val="008E7DDB"/>
    <w:pPr>
      <w:spacing w:before="100" w:beforeAutospacing="1" w:after="100" w:afterAutospacing="1"/>
      <w:jc w:val="left"/>
    </w:pPr>
    <w:rPr>
      <w:rFonts w:ascii="Times New Roman" w:hAnsi="Times New Roman"/>
      <w:lang w:val="es-MX"/>
    </w:rPr>
  </w:style>
  <w:style w:type="character" w:customStyle="1" w:styleId="Ttulo4Car">
    <w:name w:val="Título 4 Car"/>
    <w:basedOn w:val="Fuentedeprrafopredeter"/>
    <w:link w:val="Ttulo4"/>
    <w:rsid w:val="00324F77"/>
    <w:rPr>
      <w:b/>
      <w:bCs/>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93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SICO%20GUATAPE%20CLAUDIA\SIGC%20GUATAPE%20ENERO%20%202015\PROCESO%20MEJORAMIENTO%20CONTINUO\CONTROL%20DOCUMENTAL\PROCEDIMIENTO.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72557D-CD95-4FF6-A603-FED11F599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PROCEDIMIENTO</Template>
  <TotalTime>70</TotalTime>
  <Pages>12</Pages>
  <Words>2916</Words>
  <Characters>16041</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1</vt:lpstr>
    </vt:vector>
  </TitlesOfParts>
  <Company>Particular</Company>
  <LinksUpToDate>false</LinksUpToDate>
  <CharactersWithSpaces>18920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Claudia Gonzalez</dc:creator>
  <cp:lastModifiedBy>genesis</cp:lastModifiedBy>
  <cp:revision>8</cp:revision>
  <cp:lastPrinted>2008-01-14T05:25:00Z</cp:lastPrinted>
  <dcterms:created xsi:type="dcterms:W3CDTF">2015-10-28T01:58:00Z</dcterms:created>
  <dcterms:modified xsi:type="dcterms:W3CDTF">2021-02-17T16:55:00Z</dcterms:modified>
</cp:coreProperties>
</file>